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color w:val="000000"/>
          <w:sz w:val="42"/>
          <w:szCs w:val="42"/>
        </w:rPr>
      </w:pPr>
      <w:bookmarkStart w:id="0" w:name="_Hlk37239649"/>
      <w:bookmarkEnd w:id="0"/>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color w:val="000000"/>
          <w:sz w:val="42"/>
          <w:szCs w:val="4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eastAsia="方正小标宋_GBK"/>
          <w:color w:val="000000"/>
          <w:sz w:val="42"/>
          <w:szCs w:val="42"/>
        </w:rPr>
      </w:pPr>
      <w:r>
        <w:rPr>
          <w:rFonts w:hint="eastAsia" w:eastAsia="方正小标宋_GBK"/>
          <w:color w:val="000000"/>
          <w:sz w:val="42"/>
          <w:szCs w:val="42"/>
        </w:rPr>
        <w:t>关于</w:t>
      </w:r>
      <w:r>
        <w:rPr>
          <w:rFonts w:eastAsia="方正小标宋_GBK"/>
          <w:color w:val="000000"/>
          <w:sz w:val="42"/>
          <w:szCs w:val="42"/>
        </w:rPr>
        <w:t>印发《</w:t>
      </w:r>
      <w:r>
        <w:rPr>
          <w:rFonts w:hint="eastAsia" w:eastAsia="方正小标宋_GBK"/>
          <w:color w:val="000000"/>
          <w:sz w:val="42"/>
          <w:szCs w:val="42"/>
        </w:rPr>
        <w:t>重庆市法律援助值班律师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eastAsia="方正小标宋_GBK"/>
          <w:color w:val="000000"/>
          <w:sz w:val="42"/>
          <w:szCs w:val="42"/>
        </w:rPr>
      </w:pPr>
      <w:r>
        <w:rPr>
          <w:rFonts w:hint="eastAsia" w:eastAsia="方正小标宋_GBK"/>
          <w:color w:val="000000"/>
          <w:sz w:val="42"/>
          <w:szCs w:val="42"/>
        </w:rPr>
        <w:t>工作实施细则</w:t>
      </w:r>
      <w:r>
        <w:rPr>
          <w:rFonts w:eastAsia="方正小标宋_GBK"/>
          <w:color w:val="000000"/>
          <w:sz w:val="42"/>
          <w:szCs w:val="42"/>
        </w:rPr>
        <w:t>》的通知</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ascii="Times New Roman"/>
          <w:color w:val="000000"/>
          <w:sz w:val="32"/>
          <w:szCs w:val="32"/>
          <w:shd w:val="clear" w:color="auto" w:fill="FFFFFF"/>
        </w:rPr>
      </w:pPr>
      <w:r>
        <w:rPr>
          <w:rFonts w:ascii="Times New Roman"/>
          <w:color w:val="000000"/>
          <w:sz w:val="32"/>
          <w:szCs w:val="32"/>
          <w:shd w:val="clear" w:color="auto" w:fill="FFFFFF"/>
        </w:rPr>
        <w:t>渝司发〔2021〕19号</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eastAsia="方正仿宋_GBK"/>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各中基层人民法院、市高级人民法院相关部门，市人民检察院各分院、区县（自治县）人民检察院、两江地区人民检察院、市人民检察院相关部门，各公安分局、各区县（自治县）公安局、各专业公安机关、市公安局各直属单位，市国家安全局各分局、相关部门，各区县（自治县）司法局、市司法局机关相关处室（直属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rPr>
        <w:t>现将《重庆市法律援助值班律师工作实施细则》印发你们，请结合实际抓好贯彻落实。</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textAlignment w:val="auto"/>
        <w:outlineLvl w:val="9"/>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textAlignment w:val="auto"/>
        <w:outlineLvl w:val="9"/>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重庆市高级人民法院          重庆市人民检察院</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重庆市公安局     重庆市国家安全局     重庆市司法局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 xml:space="preserve">                                     </w:t>
      </w:r>
      <w:r>
        <w:rPr>
          <w:rFonts w:hint="eastAsia" w:eastAsia="方正仿宋_GBK"/>
        </w:rPr>
        <w:t xml:space="preserve">   2021</w:t>
      </w:r>
      <w:r>
        <w:rPr>
          <w:rFonts w:hint="eastAsia" w:ascii="方正仿宋_GBK" w:hAnsi="方正仿宋_GBK" w:eastAsia="方正仿宋_GBK" w:cs="方正仿宋_GBK"/>
          <w:color w:val="000000"/>
        </w:rPr>
        <w:t>年</w:t>
      </w:r>
      <w:r>
        <w:rPr>
          <w:rFonts w:hint="eastAsia" w:eastAsia="方正仿宋_GBK"/>
        </w:rPr>
        <w:t>4</w:t>
      </w:r>
      <w:r>
        <w:rPr>
          <w:rFonts w:hint="eastAsia" w:ascii="方正仿宋_GBK" w:hAnsi="方正仿宋_GBK" w:eastAsia="方正仿宋_GBK" w:cs="方正仿宋_GBK"/>
          <w:color w:val="000000"/>
        </w:rPr>
        <w:t>月</w:t>
      </w:r>
      <w:r>
        <w:rPr>
          <w:rFonts w:hint="eastAsia" w:eastAsia="方正仿宋_GBK"/>
        </w:rPr>
        <w:t>1</w:t>
      </w:r>
      <w:r>
        <w:rPr>
          <w:rFonts w:hint="eastAsia" w:ascii="方正仿宋_GBK" w:hAnsi="方正仿宋_GBK" w:eastAsia="方正仿宋_GBK" w:cs="方正仿宋_GBK"/>
          <w:color w:val="000000"/>
        </w:rPr>
        <w:t>日</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eastAsia="方正仿宋_GBK"/>
        </w:rPr>
      </w:pPr>
      <w:r>
        <w:rPr>
          <w:rFonts w:hint="eastAsia" w:ascii="方正仿宋_GBK" w:eastAsia="方正仿宋_GBK"/>
        </w:rPr>
        <w:t xml:space="preserve">    （此件公开发布）</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hint="eastAsia" w:eastAsia="方正小标宋_GBK"/>
          <w:sz w:val="44"/>
          <w:szCs w:val="44"/>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eastAsia="方正小标宋_GBK"/>
          <w:sz w:val="44"/>
          <w:szCs w:val="44"/>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eastAsia="方正小标宋_GBK"/>
          <w:sz w:val="44"/>
          <w:szCs w:val="44"/>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eastAsia="方正小标宋_GBK"/>
          <w:sz w:val="44"/>
          <w:szCs w:val="44"/>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eastAsia="方正小标宋_GBK"/>
          <w:sz w:val="44"/>
          <w:szCs w:val="44"/>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eastAsia="方正小标宋_GBK"/>
          <w:sz w:val="44"/>
          <w:szCs w:val="44"/>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eastAsia="方正小标宋_GBK"/>
          <w:sz w:val="44"/>
          <w:szCs w:val="44"/>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eastAsia="方正小标宋_GBK"/>
          <w:sz w:val="44"/>
          <w:szCs w:val="44"/>
        </w:rPr>
      </w:pPr>
      <w:r>
        <w:rPr>
          <w:rFonts w:eastAsia="方正小标宋_GBK"/>
          <w:sz w:val="44"/>
          <w:szCs w:val="44"/>
        </w:rPr>
        <w:t>重庆市法律援助值班律师工作实施细则</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Style w:val="12"/>
          <w:rFonts w:hint="eastAsia" w:eastAsia="方正楷体_GBK" w:cs="方正楷体_GBK"/>
          <w:b w:val="0"/>
          <w:bCs/>
          <w:kern w:val="0"/>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Style w:val="12"/>
          <w:rFonts w:hint="eastAsia" w:eastAsia="方正黑体_GBK"/>
          <w:b w:val="0"/>
          <w:bCs/>
          <w:kern w:val="0"/>
          <w:shd w:val="clear" w:color="auto" w:fill="FFFFFF"/>
          <w:lang w:bidi="ar"/>
        </w:rPr>
      </w:pPr>
      <w:r>
        <w:rPr>
          <w:rStyle w:val="12"/>
          <w:rFonts w:hint="eastAsia" w:eastAsia="方正黑体_GBK"/>
          <w:b w:val="0"/>
          <w:bCs/>
          <w:kern w:val="0"/>
          <w:shd w:val="clear" w:color="auto" w:fill="FFFFFF"/>
          <w:lang w:bidi="ar"/>
        </w:rPr>
        <w:t>第一章  总    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Style w:val="12"/>
          <w:rFonts w:eastAsia="黑体"/>
          <w:b w:val="0"/>
          <w:bCs/>
          <w:kern w:val="0"/>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eastAsia="方正仿宋_GBK"/>
          <w:kern w:val="0"/>
          <w:shd w:val="clear" w:color="auto" w:fill="FFFFFF"/>
          <w:lang w:bidi="ar"/>
        </w:rPr>
      </w:pPr>
      <w:r>
        <w:rPr>
          <w:rStyle w:val="12"/>
          <w:rFonts w:eastAsia="方正黑体_GBK"/>
          <w:b w:val="0"/>
          <w:bCs/>
          <w:kern w:val="0"/>
          <w:shd w:val="clear" w:color="auto" w:fill="FFFFFF"/>
          <w:lang w:bidi="ar"/>
        </w:rPr>
        <w:t>第一条</w:t>
      </w:r>
      <w:r>
        <w:rPr>
          <w:rStyle w:val="12"/>
          <w:rFonts w:eastAsia="黑体"/>
          <w:b w:val="0"/>
          <w:bCs/>
          <w:kern w:val="0"/>
          <w:shd w:val="clear" w:color="auto" w:fill="FFFFFF"/>
          <w:lang w:bidi="ar"/>
        </w:rPr>
        <w:t xml:space="preserve">  </w:t>
      </w:r>
      <w:r>
        <w:rPr>
          <w:rFonts w:eastAsia="方正仿宋_GBK"/>
          <w:kern w:val="0"/>
          <w:shd w:val="clear" w:color="auto" w:fill="FFFFFF"/>
          <w:lang w:bidi="ar"/>
        </w:rPr>
        <w:t>为保障犯罪嫌疑人、被告人依法享有的诉讼权利，加强人权司法保障，促进司法公正，</w:t>
      </w:r>
      <w:r>
        <w:rPr>
          <w:rFonts w:hint="eastAsia" w:eastAsia="方正仿宋_GBK"/>
          <w:kern w:val="0"/>
          <w:shd w:val="clear" w:color="auto" w:fill="FFFFFF"/>
          <w:lang w:bidi="ar"/>
        </w:rPr>
        <w:t>进一步</w:t>
      </w:r>
      <w:r>
        <w:rPr>
          <w:rFonts w:eastAsia="方正仿宋_GBK"/>
          <w:kern w:val="0"/>
          <w:shd w:val="clear" w:color="auto" w:fill="FFFFFF"/>
          <w:lang w:bidi="ar"/>
        </w:rPr>
        <w:t>规范法律援助值班律师工作</w:t>
      </w:r>
      <w:r>
        <w:rPr>
          <w:rFonts w:hint="eastAsia" w:eastAsia="方正仿宋_GBK"/>
          <w:kern w:val="0"/>
          <w:shd w:val="clear" w:color="auto" w:fill="FFFFFF"/>
          <w:lang w:bidi="ar"/>
        </w:rPr>
        <w:t>，</w:t>
      </w:r>
      <w:r>
        <w:rPr>
          <w:rFonts w:eastAsia="方正仿宋_GBK"/>
          <w:kern w:val="0"/>
          <w:shd w:val="clear" w:color="auto" w:fill="FFFFFF"/>
          <w:lang w:bidi="ar"/>
        </w:rPr>
        <w:t>根据《中华人民共和国刑事诉讼法》</w:t>
      </w:r>
      <w:r>
        <w:rPr>
          <w:rFonts w:hint="eastAsia" w:eastAsia="方正仿宋_GBK"/>
          <w:kern w:val="0"/>
          <w:shd w:val="clear" w:color="auto" w:fill="FFFFFF"/>
          <w:lang w:bidi="ar"/>
        </w:rPr>
        <w:t>《中华人民共和国</w:t>
      </w:r>
      <w:r>
        <w:rPr>
          <w:rFonts w:hint="eastAsia" w:eastAsia="方正仿宋_GBK"/>
          <w:spacing w:val="2"/>
          <w:kern w:val="0"/>
          <w:shd w:val="clear" w:color="auto" w:fill="FFFFFF"/>
          <w:lang w:bidi="ar"/>
        </w:rPr>
        <w:t>律师法》《最高人民法院 最高人民检察院 公安部 国家安全</w:t>
      </w:r>
      <w:r>
        <w:rPr>
          <w:rFonts w:hint="eastAsia" w:eastAsia="方正仿宋_GBK"/>
          <w:kern w:val="0"/>
          <w:shd w:val="clear" w:color="auto" w:fill="FFFFFF"/>
          <w:lang w:bidi="ar"/>
        </w:rPr>
        <w:t>部 司法部印发</w:t>
      </w:r>
      <w:r>
        <w:rPr>
          <w:rFonts w:hint="eastAsia" w:eastAsia="方正仿宋_GBK" w:cs="微软雅黑"/>
          <w:kern w:val="0"/>
          <w:shd w:val="clear" w:color="auto" w:fill="FFFFFF"/>
          <w:lang w:bidi="ar"/>
        </w:rPr>
        <w:t>〈</w:t>
      </w:r>
      <w:r>
        <w:rPr>
          <w:rFonts w:hint="eastAsia" w:eastAsia="方正仿宋_GBK"/>
          <w:kern w:val="0"/>
          <w:shd w:val="clear" w:color="auto" w:fill="FFFFFF"/>
          <w:lang w:bidi="ar"/>
        </w:rPr>
        <w:t>关于适用认罪认罚从宽制度的指导意见</w:t>
      </w:r>
      <w:r>
        <w:rPr>
          <w:rFonts w:hint="eastAsia" w:eastAsia="方正仿宋_GBK" w:cs="微软雅黑"/>
          <w:kern w:val="0"/>
          <w:shd w:val="clear" w:color="auto" w:fill="FFFFFF"/>
          <w:lang w:bidi="ar"/>
        </w:rPr>
        <w:t>〉</w:t>
      </w:r>
      <w:r>
        <w:rPr>
          <w:rFonts w:hint="eastAsia" w:eastAsia="方正仿宋_GBK"/>
          <w:kern w:val="0"/>
          <w:shd w:val="clear" w:color="auto" w:fill="FFFFFF"/>
          <w:lang w:bidi="ar"/>
        </w:rPr>
        <w:t>的通知》《最高人民法院 最高人民检察院 公安部 国家安全部 司法部关于印发</w:t>
      </w:r>
      <w:r>
        <w:rPr>
          <w:rFonts w:hint="eastAsia" w:eastAsia="方正仿宋_GBK" w:cs="微软雅黑"/>
          <w:kern w:val="0"/>
          <w:shd w:val="clear" w:color="auto" w:fill="FFFFFF"/>
          <w:lang w:bidi="ar"/>
        </w:rPr>
        <w:t>〈</w:t>
      </w:r>
      <w:r>
        <w:rPr>
          <w:rFonts w:hint="eastAsia" w:eastAsia="方正仿宋_GBK"/>
          <w:kern w:val="0"/>
          <w:shd w:val="clear" w:color="auto" w:fill="FFFFFF"/>
          <w:lang w:bidi="ar"/>
        </w:rPr>
        <w:t>法律援助值班律师工作办法</w:t>
      </w:r>
      <w:r>
        <w:rPr>
          <w:rFonts w:hint="eastAsia" w:eastAsia="方正仿宋_GBK" w:cs="微软雅黑"/>
          <w:kern w:val="0"/>
          <w:shd w:val="clear" w:color="auto" w:fill="FFFFFF"/>
          <w:lang w:bidi="ar"/>
        </w:rPr>
        <w:t>〉</w:t>
      </w:r>
      <w:r>
        <w:rPr>
          <w:rFonts w:hint="eastAsia" w:eastAsia="方正仿宋_GBK"/>
          <w:kern w:val="0"/>
          <w:shd w:val="clear" w:color="auto" w:fill="FFFFFF"/>
          <w:lang w:bidi="ar"/>
        </w:rPr>
        <w:t>的通知》等规定，制定本实施细则。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kern w:val="0"/>
          <w:shd w:val="clear" w:color="auto" w:fill="FFFFFF"/>
          <w:lang w:bidi="ar"/>
        </w:rPr>
      </w:pPr>
      <w:r>
        <w:rPr>
          <w:rStyle w:val="12"/>
          <w:rFonts w:eastAsia="方正黑体_GBK"/>
          <w:b w:val="0"/>
          <w:bCs/>
          <w:kern w:val="0"/>
          <w:shd w:val="clear" w:color="auto" w:fill="FFFFFF"/>
          <w:lang w:bidi="ar"/>
        </w:rPr>
        <w:t>第二条</w:t>
      </w:r>
      <w:r>
        <w:rPr>
          <w:rStyle w:val="12"/>
          <w:rFonts w:eastAsia="黑体"/>
          <w:b w:val="0"/>
          <w:bCs/>
          <w:kern w:val="0"/>
          <w:shd w:val="clear" w:color="auto" w:fill="FFFFFF"/>
          <w:lang w:bidi="ar"/>
        </w:rPr>
        <w:t xml:space="preserve">  </w:t>
      </w:r>
      <w:r>
        <w:rPr>
          <w:rFonts w:eastAsia="方正仿宋_GBK"/>
          <w:shd w:val="clear" w:color="auto" w:fill="FFFFFF"/>
        </w:rPr>
        <w:t>本实施细则所称</w:t>
      </w:r>
      <w:r>
        <w:rPr>
          <w:rFonts w:eastAsia="方正仿宋_GBK"/>
          <w:kern w:val="0"/>
          <w:shd w:val="clear" w:color="auto" w:fill="FFFFFF"/>
          <w:lang w:bidi="ar"/>
        </w:rPr>
        <w:t>法律援助值班律师工作，是指法律援助机构在</w:t>
      </w:r>
      <w:r>
        <w:rPr>
          <w:rFonts w:hint="eastAsia" w:hAnsi="方正仿宋_GBK" w:eastAsia="方正仿宋_GBK" w:cs="方正仿宋_GBK"/>
        </w:rPr>
        <w:t>看守所、人民检察院、人民法院</w:t>
      </w:r>
      <w:r>
        <w:rPr>
          <w:rFonts w:eastAsia="方正仿宋_GBK"/>
          <w:kern w:val="0"/>
          <w:shd w:val="clear" w:color="auto" w:fill="FFFFFF"/>
          <w:lang w:bidi="ar"/>
        </w:rPr>
        <w:t>等场所设立法律援助工作站，通过派驻或者安排值班律师等方式，为没有辩护人的犯罪嫌疑人、被告人提供无偿法律帮助的</w:t>
      </w:r>
      <w:r>
        <w:rPr>
          <w:rFonts w:hint="eastAsia" w:eastAsia="方正仿宋_GBK"/>
          <w:kern w:val="0"/>
          <w:shd w:val="clear" w:color="auto" w:fill="FFFFFF"/>
          <w:lang w:bidi="ar"/>
        </w:rPr>
        <w:t>活动</w:t>
      </w:r>
      <w:r>
        <w:rPr>
          <w:rFonts w:eastAsia="方正仿宋_GBK"/>
          <w:kern w:val="0"/>
          <w:shd w:val="clear" w:color="auto" w:fill="FFFFFF"/>
          <w:lang w:bidi="ar"/>
        </w:rPr>
        <w:t>。</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Style w:val="12"/>
          <w:rFonts w:eastAsia="方正黑体_GBK"/>
          <w:b w:val="0"/>
          <w:bCs/>
          <w:kern w:val="0"/>
          <w:sz w:val="32"/>
          <w:szCs w:val="32"/>
          <w:shd w:val="clear" w:color="auto" w:fill="FFFFFF"/>
          <w:lang w:bidi="ar"/>
        </w:rPr>
        <w:t>第三条</w:t>
      </w:r>
      <w:r>
        <w:rPr>
          <w:rStyle w:val="12"/>
          <w:rFonts w:eastAsia="黑体"/>
          <w:b w:val="0"/>
          <w:bCs/>
          <w:kern w:val="0"/>
          <w:sz w:val="32"/>
          <w:szCs w:val="32"/>
          <w:shd w:val="clear" w:color="auto" w:fill="FFFFFF"/>
          <w:lang w:bidi="ar"/>
        </w:rPr>
        <w:t xml:space="preserve"> </w:t>
      </w:r>
      <w:r>
        <w:t xml:space="preserve"> </w:t>
      </w:r>
      <w:r>
        <w:rPr>
          <w:rFonts w:eastAsia="方正仿宋_GBK"/>
          <w:kern w:val="0"/>
          <w:sz w:val="32"/>
          <w:szCs w:val="32"/>
          <w:shd w:val="clear" w:color="auto" w:fill="FFFFFF"/>
          <w:lang w:bidi="ar"/>
        </w:rPr>
        <w:t>值班律师工作应当坚持依法、公平、公正、效率的原则。</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值班律师应当依据事实和法律，为犯罪嫌疑人、被告人提供</w:t>
      </w:r>
      <w:r>
        <w:rPr>
          <w:rFonts w:hint="eastAsia" w:eastAsia="方正仿宋_GBK"/>
          <w:kern w:val="0"/>
          <w:sz w:val="32"/>
          <w:szCs w:val="32"/>
          <w:shd w:val="clear" w:color="auto" w:fill="FFFFFF"/>
          <w:lang w:bidi="ar"/>
        </w:rPr>
        <w:t>有效</w:t>
      </w:r>
      <w:r>
        <w:rPr>
          <w:rFonts w:eastAsia="方正仿宋_GBK"/>
          <w:kern w:val="0"/>
          <w:sz w:val="32"/>
          <w:szCs w:val="32"/>
          <w:shd w:val="clear" w:color="auto" w:fill="FFFFFF"/>
          <w:lang w:bidi="ar"/>
        </w:rPr>
        <w:t>的法律帮助，切实维护犯罪嫌疑人、被告人的诉讼权利和其他合法权益。</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Style w:val="12"/>
          <w:rFonts w:eastAsia="方正黑体_GBK"/>
          <w:b w:val="0"/>
          <w:bCs/>
          <w:kern w:val="0"/>
          <w:sz w:val="32"/>
          <w:szCs w:val="32"/>
          <w:shd w:val="clear" w:color="auto" w:fill="FFFFFF"/>
          <w:lang w:bidi="ar"/>
        </w:rPr>
        <w:t>第四条</w:t>
      </w:r>
      <w:r>
        <w:rPr>
          <w:rStyle w:val="12"/>
          <w:rFonts w:eastAsia="黑体"/>
          <w:b w:val="0"/>
          <w:bCs/>
          <w:kern w:val="0"/>
          <w:sz w:val="32"/>
          <w:szCs w:val="32"/>
          <w:shd w:val="clear" w:color="auto" w:fill="FFFFFF"/>
          <w:lang w:bidi="ar"/>
        </w:rPr>
        <w:t xml:space="preserve"> </w:t>
      </w:r>
      <w:r>
        <w:rPr>
          <w:rFonts w:eastAsia="方正仿宋_GBK"/>
          <w:kern w:val="0"/>
          <w:sz w:val="32"/>
          <w:szCs w:val="32"/>
          <w:shd w:val="clear" w:color="auto" w:fill="FFFFFF"/>
          <w:lang w:bidi="ar"/>
        </w:rPr>
        <w:t xml:space="preserve"> </w:t>
      </w:r>
      <w:r>
        <w:rPr>
          <w:rFonts w:hint="eastAsia" w:hAnsi="方正仿宋_GBK" w:eastAsia="方正仿宋_GBK" w:cs="方正仿宋_GBK"/>
          <w:sz w:val="32"/>
          <w:szCs w:val="32"/>
        </w:rPr>
        <w:t>公安机关（看守所）、人民检察院、人民法院、</w:t>
      </w:r>
      <w:r>
        <w:rPr>
          <w:rFonts w:eastAsia="方正仿宋_GBK"/>
          <w:kern w:val="0"/>
          <w:sz w:val="32"/>
          <w:szCs w:val="32"/>
          <w:shd w:val="clear" w:color="auto" w:fill="FFFFFF"/>
          <w:lang w:bidi="ar"/>
        </w:rPr>
        <w:t>司法行政机关应当保障没有辩护人的犯罪嫌疑人、被告人获得值班律师法律帮助的权利。</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值班律师工作由司法行政机关牵头组织实施，</w:t>
      </w:r>
      <w:r>
        <w:rPr>
          <w:rFonts w:hint="eastAsia" w:hAnsi="方正仿宋_GBK" w:eastAsia="方正仿宋_GBK" w:cs="方正仿宋_GBK"/>
          <w:sz w:val="32"/>
          <w:szCs w:val="32"/>
        </w:rPr>
        <w:t>公安机关</w:t>
      </w:r>
      <w:r>
        <w:rPr>
          <w:rFonts w:hint="eastAsia" w:eastAsia="方正仿宋_GBK" w:cs="方正仿宋_GBK"/>
          <w:sz w:val="32"/>
          <w:szCs w:val="32"/>
        </w:rPr>
        <w:t>（</w:t>
      </w:r>
      <w:r>
        <w:rPr>
          <w:rFonts w:hint="eastAsia" w:hAnsi="方正仿宋_GBK" w:eastAsia="方正仿宋_GBK" w:cs="方正仿宋_GBK"/>
          <w:sz w:val="32"/>
          <w:szCs w:val="32"/>
        </w:rPr>
        <w:t>看守所）、人民检察院、人民法院</w:t>
      </w:r>
      <w:r>
        <w:rPr>
          <w:rFonts w:eastAsia="方正仿宋_GBK"/>
          <w:kern w:val="0"/>
          <w:sz w:val="32"/>
          <w:szCs w:val="32"/>
          <w:shd w:val="clear" w:color="auto" w:fill="FFFFFF"/>
          <w:lang w:bidi="ar"/>
        </w:rPr>
        <w:t>应当依法予以协助。</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412"/>
        <w:textAlignment w:val="auto"/>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Style w:val="12"/>
          <w:rFonts w:eastAsia="方正黑体_GBK"/>
          <w:b w:val="0"/>
          <w:bCs/>
          <w:kern w:val="0"/>
          <w:shd w:val="clear" w:color="auto" w:fill="FFFFFF"/>
          <w:lang w:bidi="ar"/>
        </w:rPr>
      </w:pPr>
      <w:r>
        <w:rPr>
          <w:rStyle w:val="12"/>
          <w:rFonts w:eastAsia="方正黑体_GBK"/>
          <w:b w:val="0"/>
          <w:bCs/>
          <w:kern w:val="0"/>
          <w:shd w:val="clear" w:color="auto" w:fill="FFFFFF"/>
          <w:lang w:bidi="ar"/>
        </w:rPr>
        <w:t>第二章  值班律师工作职责</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412"/>
        <w:textAlignment w:val="auto"/>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Style w:val="12"/>
          <w:rFonts w:eastAsia="方正黑体_GBK"/>
          <w:b w:val="0"/>
          <w:bCs/>
          <w:kern w:val="0"/>
          <w:sz w:val="32"/>
          <w:szCs w:val="32"/>
          <w:shd w:val="clear" w:color="auto" w:fill="FFFFFF"/>
          <w:lang w:bidi="ar"/>
        </w:rPr>
        <w:t>第五条</w:t>
      </w:r>
      <w:r>
        <w:rPr>
          <w:sz w:val="32"/>
          <w:szCs w:val="32"/>
        </w:rPr>
        <w:t xml:space="preserve"> </w:t>
      </w:r>
      <w:r>
        <w:rPr>
          <w:rFonts w:eastAsia="方正仿宋_GBK"/>
          <w:kern w:val="0"/>
          <w:sz w:val="32"/>
          <w:szCs w:val="32"/>
          <w:shd w:val="clear" w:color="auto" w:fill="FFFFFF"/>
          <w:lang w:bidi="ar"/>
        </w:rPr>
        <w:t xml:space="preserve"> 值班律师依法提供以下法律帮助：</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（一）提供法律咨询；</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（二）提供程序选择建议；</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（三）帮助犯罪嫌疑人、被告人申请变更强制措施；</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（四）对案件处理提出意见；</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（五）帮助犯罪嫌疑人、被告人及其近亲属申请法律援助；</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（六）法律法规规定的其他事项。</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在犯罪嫌疑人、被告人认罪认罚案件中，值班律师还应当提供以下法律帮助：</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（一）向犯罪嫌疑人、被告人释明认罪认罚的性质和法律规定；</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（二）对人民检察院指控罪名、量刑建议、诉讼程序适用等事项提出意见；</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kern w:val="0"/>
          <w:sz w:val="32"/>
          <w:szCs w:val="32"/>
          <w:shd w:val="clear" w:color="auto" w:fill="FFFFFF"/>
          <w:lang w:bidi="ar"/>
        </w:rPr>
      </w:pPr>
      <w:r>
        <w:rPr>
          <w:rFonts w:eastAsia="方正仿宋_GBK"/>
          <w:kern w:val="0"/>
          <w:sz w:val="32"/>
          <w:szCs w:val="32"/>
          <w:shd w:val="clear" w:color="auto" w:fill="FFFFFF"/>
          <w:lang w:bidi="ar"/>
        </w:rPr>
        <w:t>（三）犯罪嫌疑人签署认罪认罚具结书时在场。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shd w:val="clear" w:color="auto" w:fill="FFFFFF"/>
        </w:rPr>
      </w:pPr>
      <w:r>
        <w:rPr>
          <w:rStyle w:val="12"/>
          <w:rFonts w:eastAsia="方正黑体_GBK"/>
          <w:b w:val="0"/>
          <w:bCs/>
          <w:kern w:val="0"/>
          <w:shd w:val="clear" w:color="auto" w:fill="FFFFFF"/>
          <w:lang w:bidi="ar"/>
        </w:rPr>
        <w:t>第六条</w:t>
      </w:r>
      <w:r>
        <w:rPr>
          <w:rStyle w:val="12"/>
          <w:rFonts w:eastAsia="黑体"/>
          <w:b w:val="0"/>
          <w:bCs/>
          <w:kern w:val="0"/>
          <w:shd w:val="clear" w:color="auto" w:fill="FFFFFF"/>
          <w:lang w:bidi="ar"/>
        </w:rPr>
        <w:t xml:space="preserve">  </w:t>
      </w:r>
      <w:r>
        <w:rPr>
          <w:rFonts w:eastAsia="方正仿宋_GBK"/>
          <w:shd w:val="clear" w:color="auto" w:fill="FFFFFF"/>
        </w:rPr>
        <w:t>提供法律咨询时，值班律师应当结合案件具体情况及所处诉讼阶段，告知犯罪嫌疑人、被告人有关法律帮助、法律援助、委托辩护人，自首、坦白、检举、立功，申请变更强制措施，申诉控告等诉讼权利和诉讼程序规定，为其解答有关罪名、事实及量刑等法律问题。</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b/>
          <w:bCs/>
          <w:color w:val="FF0000"/>
          <w:kern w:val="0"/>
          <w:sz w:val="32"/>
          <w:szCs w:val="32"/>
          <w:u w:val="single"/>
          <w:shd w:val="clear" w:color="auto" w:fill="FFFFFF"/>
          <w:lang w:bidi="ar"/>
        </w:rPr>
      </w:pPr>
      <w:r>
        <w:rPr>
          <w:rFonts w:eastAsia="方正仿宋_GBK"/>
          <w:kern w:val="0"/>
          <w:sz w:val="32"/>
          <w:szCs w:val="32"/>
          <w:shd w:val="clear" w:color="auto" w:fill="FFFFFF"/>
          <w:lang w:bidi="ar"/>
        </w:rPr>
        <w:t>犯罪嫌疑人、被告人认罪认罚的，值班律师应当告知犯罪嫌疑人、被告人有关认罪认罚的法律规定，了解其对被指控的犯罪事实和罪名是否有异议，释明被指控罪名的法定量刑幅度、从宽从重处罚的情节以及认罪认罚的从宽幅度，并结合案件情况提供程序选择建议。</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Style w:val="12"/>
          <w:rFonts w:eastAsia="黑体"/>
          <w:b w:val="0"/>
          <w:bCs/>
          <w:kern w:val="0"/>
          <w:sz w:val="32"/>
          <w:szCs w:val="32"/>
          <w:shd w:val="clear" w:color="auto" w:fill="FFFFFF"/>
          <w:lang w:bidi="ar"/>
        </w:rPr>
      </w:pPr>
      <w:r>
        <w:rPr>
          <w:rStyle w:val="12"/>
          <w:rFonts w:eastAsia="方正黑体_GBK"/>
          <w:b w:val="0"/>
          <w:bCs/>
          <w:kern w:val="0"/>
          <w:sz w:val="32"/>
          <w:szCs w:val="32"/>
          <w:shd w:val="clear" w:color="auto" w:fill="FFFFFF"/>
          <w:lang w:bidi="ar"/>
        </w:rPr>
        <w:t>第七条</w:t>
      </w:r>
      <w:r>
        <w:rPr>
          <w:rFonts w:eastAsia="方正仿宋_GBK"/>
          <w:kern w:val="0"/>
          <w:sz w:val="32"/>
          <w:szCs w:val="32"/>
          <w:shd w:val="clear" w:color="auto" w:fill="FFFFFF"/>
          <w:lang w:bidi="ar"/>
        </w:rPr>
        <w:t xml:space="preserve">  犯罪嫌疑人、被告人在接</w:t>
      </w:r>
      <w:r>
        <w:rPr>
          <w:rFonts w:eastAsia="方正仿宋_GBK"/>
          <w:sz w:val="32"/>
          <w:szCs w:val="32"/>
        </w:rPr>
        <w:t>受法律帮助过程中表示自愿认罪认罚的，值班律师应当及时告知办理案件的</w:t>
      </w:r>
      <w:r>
        <w:rPr>
          <w:rFonts w:hint="eastAsia" w:hAnsi="方正仿宋_GBK" w:eastAsia="方正仿宋_GBK" w:cs="方正仿宋_GBK"/>
          <w:sz w:val="32"/>
          <w:szCs w:val="32"/>
        </w:rPr>
        <w:t>公安机关、人民检察院、人民法院</w:t>
      </w:r>
      <w:r>
        <w:rPr>
          <w:rFonts w:eastAsia="方正仿宋_GBK"/>
          <w:sz w:val="32"/>
          <w:szCs w:val="32"/>
        </w:rPr>
        <w:t>；申请辩护法律援助的，值班律师应当代收申请材料并及时转交法律援助机构。</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b/>
          <w:bCs/>
          <w:color w:val="FF0000"/>
          <w:kern w:val="0"/>
          <w:sz w:val="32"/>
          <w:szCs w:val="32"/>
          <w:u w:val="single"/>
          <w:shd w:val="clear" w:color="auto" w:fill="FFFFFF"/>
          <w:lang w:bidi="ar"/>
        </w:rPr>
      </w:pPr>
      <w:r>
        <w:rPr>
          <w:rStyle w:val="12"/>
          <w:rFonts w:eastAsia="方正黑体_GBK"/>
          <w:b w:val="0"/>
          <w:bCs/>
          <w:kern w:val="0"/>
          <w:sz w:val="32"/>
          <w:szCs w:val="32"/>
          <w:shd w:val="clear" w:color="auto" w:fill="FFFFFF"/>
          <w:lang w:bidi="ar"/>
        </w:rPr>
        <w:t>第八条</w:t>
      </w:r>
      <w:r>
        <w:rPr>
          <w:rStyle w:val="12"/>
          <w:rFonts w:eastAsia="黑体"/>
          <w:b w:val="0"/>
          <w:bCs/>
          <w:kern w:val="0"/>
          <w:sz w:val="32"/>
          <w:szCs w:val="32"/>
          <w:shd w:val="clear" w:color="auto" w:fill="FFFFFF"/>
          <w:lang w:bidi="ar"/>
        </w:rPr>
        <w:t xml:space="preserve">  </w:t>
      </w:r>
      <w:r>
        <w:rPr>
          <w:rFonts w:eastAsia="方正仿宋_GBK"/>
          <w:kern w:val="0"/>
          <w:sz w:val="32"/>
          <w:szCs w:val="32"/>
          <w:shd w:val="clear" w:color="auto" w:fill="FFFFFF"/>
          <w:lang w:bidi="ar"/>
        </w:rPr>
        <w:t>犯罪嫌疑人、被告人申请羁押必要性审查的，值班律师应当告知其取保候审、监视居住、逮捕等强制措施的适用条件和相关法律规定、人民检察院进行羁押必要性审查的程序；犯罪嫌疑人、被告人已经被逮捕的，值班律师可以帮助其向人民检察院提出羁押必要性审查申请</w:t>
      </w:r>
      <w:r>
        <w:rPr>
          <w:rFonts w:hint="eastAsia" w:eastAsia="方正仿宋_GBK"/>
          <w:kern w:val="0"/>
          <w:sz w:val="32"/>
          <w:szCs w:val="32"/>
          <w:shd w:val="clear" w:color="auto" w:fill="FFFFFF"/>
          <w:lang w:bidi="ar"/>
        </w:rPr>
        <w:t>，并协助提供相关材料</w:t>
      </w:r>
      <w:r>
        <w:rPr>
          <w:rFonts w:eastAsia="方正仿宋_GBK"/>
          <w:kern w:val="0"/>
          <w:sz w:val="32"/>
          <w:szCs w:val="32"/>
          <w:shd w:val="clear" w:color="auto" w:fill="FFFFFF"/>
          <w:lang w:bidi="ar"/>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kern w:val="0"/>
          <w:shd w:val="clear" w:color="auto" w:fill="FFFFFF"/>
          <w:lang w:bidi="ar"/>
        </w:rPr>
      </w:pPr>
      <w:r>
        <w:rPr>
          <w:rStyle w:val="12"/>
          <w:rFonts w:eastAsia="方正黑体_GBK"/>
          <w:b w:val="0"/>
          <w:bCs/>
          <w:kern w:val="0"/>
          <w:shd w:val="clear" w:color="auto" w:fill="FFFFFF"/>
          <w:lang w:bidi="ar"/>
        </w:rPr>
        <w:t>第九条</w:t>
      </w:r>
      <w:r>
        <w:rPr>
          <w:rStyle w:val="12"/>
          <w:rFonts w:eastAsia="黑体"/>
          <w:b w:val="0"/>
          <w:bCs/>
          <w:kern w:val="0"/>
          <w:shd w:val="clear" w:color="auto" w:fill="FFFFFF"/>
          <w:lang w:bidi="ar"/>
        </w:rPr>
        <w:t xml:space="preserve">  </w:t>
      </w:r>
      <w:r>
        <w:rPr>
          <w:rFonts w:eastAsia="方正仿宋_GBK"/>
          <w:kern w:val="0"/>
          <w:shd w:val="clear" w:color="auto" w:fill="FFFFFF"/>
          <w:lang w:bidi="ar"/>
        </w:rPr>
        <w:t>审查起诉阶段犯罪嫌疑人认罪认罚的，值班律师可以就以下事项向人民检察院提出意见：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eastAsia="方正仿宋_GBK"/>
          <w:kern w:val="0"/>
          <w:shd w:val="clear" w:color="auto" w:fill="FFFFFF"/>
          <w:lang w:bidi="ar"/>
        </w:rPr>
      </w:pPr>
      <w:r>
        <w:rPr>
          <w:rFonts w:hint="eastAsia" w:eastAsia="方正仿宋_GBK"/>
          <w:kern w:val="0"/>
          <w:shd w:val="clear" w:color="auto" w:fill="FFFFFF"/>
          <w:lang w:bidi="ar"/>
        </w:rPr>
        <w:t>（一）涉嫌的犯罪事实、指控罪名及适用的法律规定；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eastAsia="方正仿宋_GBK"/>
          <w:kern w:val="0"/>
          <w:shd w:val="clear" w:color="auto" w:fill="FFFFFF"/>
          <w:lang w:bidi="ar"/>
        </w:rPr>
      </w:pPr>
      <w:r>
        <w:rPr>
          <w:rFonts w:hint="eastAsia" w:eastAsia="方正仿宋_GBK"/>
          <w:kern w:val="0"/>
          <w:shd w:val="clear" w:color="auto" w:fill="FFFFFF"/>
          <w:lang w:bidi="ar"/>
        </w:rPr>
        <w:t>（二）从轻、减轻或者免除处罚等从宽处罚的建议；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eastAsia="方正仿宋_GBK"/>
          <w:kern w:val="0"/>
          <w:shd w:val="clear" w:color="auto" w:fill="FFFFFF"/>
          <w:lang w:bidi="ar"/>
        </w:rPr>
      </w:pPr>
      <w:r>
        <w:rPr>
          <w:rFonts w:hint="eastAsia" w:eastAsia="方正仿宋_GBK"/>
          <w:kern w:val="0"/>
          <w:shd w:val="clear" w:color="auto" w:fill="FFFFFF"/>
          <w:lang w:bidi="ar"/>
        </w:rPr>
        <w:t>（三）认罪认罚后案件审理适用的程序；</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hint="eastAsia" w:eastAsia="方正仿宋_GBK"/>
          <w:color w:val="FF0000"/>
          <w:kern w:val="0"/>
          <w:sz w:val="32"/>
          <w:szCs w:val="32"/>
          <w:u w:val="single"/>
          <w:shd w:val="clear" w:color="auto" w:fill="FFFFFF"/>
          <w:lang w:bidi="ar"/>
        </w:rPr>
      </w:pPr>
      <w:r>
        <w:rPr>
          <w:rFonts w:hint="eastAsia" w:eastAsia="方正仿宋_GBK"/>
          <w:kern w:val="0"/>
          <w:sz w:val="32"/>
          <w:szCs w:val="32"/>
          <w:shd w:val="clear" w:color="auto" w:fill="FFFFFF"/>
          <w:lang w:bidi="ar"/>
        </w:rPr>
        <w:t>（四）其他需要提出意见的事项。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kern w:val="0"/>
          <w:shd w:val="clear" w:color="auto" w:fill="FFFFFF"/>
          <w:lang w:bidi="ar"/>
        </w:rPr>
      </w:pPr>
      <w:r>
        <w:rPr>
          <w:rStyle w:val="12"/>
          <w:rFonts w:hint="eastAsia" w:eastAsia="方正黑体_GBK"/>
          <w:b w:val="0"/>
          <w:bCs/>
          <w:kern w:val="0"/>
          <w:shd w:val="clear" w:color="auto" w:fill="FFFFFF"/>
          <w:lang w:bidi="ar"/>
        </w:rPr>
        <w:t>第十条</w:t>
      </w:r>
      <w:r>
        <w:rPr>
          <w:rStyle w:val="12"/>
          <w:rFonts w:eastAsia="黑体"/>
          <w:b w:val="0"/>
          <w:bCs/>
          <w:kern w:val="0"/>
          <w:shd w:val="clear" w:color="auto" w:fill="FFFFFF"/>
          <w:lang w:bidi="ar"/>
        </w:rPr>
        <w:t xml:space="preserve">  </w:t>
      </w:r>
      <w:r>
        <w:rPr>
          <w:rFonts w:eastAsia="方正仿宋_GBK"/>
          <w:kern w:val="0"/>
          <w:shd w:val="clear" w:color="auto" w:fill="FFFFFF"/>
          <w:lang w:bidi="ar"/>
        </w:rPr>
        <w:t>审查起诉阶段犯罪嫌疑人签署认罪认罚具结书时，值班律师对犯罪嫌疑人认罪认罚自愿性、人民检察院量刑建议、程序适用等均无异议的，应当现场见证并在具结书上签名。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kern w:val="0"/>
          <w:shd w:val="clear" w:color="auto" w:fill="FFFFFF"/>
          <w:lang w:bidi="ar"/>
        </w:rPr>
      </w:pPr>
      <w:r>
        <w:rPr>
          <w:rFonts w:eastAsia="方正仿宋_GBK"/>
          <w:kern w:val="0"/>
          <w:shd w:val="clear" w:color="auto" w:fill="FFFFFF"/>
          <w:lang w:bidi="ar"/>
        </w:rPr>
        <w:t>值班律师对人民检察院量刑建议、程序适用有异议的，可以向人民检察院提出法律意见并附理由，在确认犯罪嫌疑人系自愿认罪认罚后，应当现场见证并在具结书上签字。</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b/>
          <w:bCs/>
          <w:color w:val="FF0000"/>
          <w:kern w:val="0"/>
          <w:sz w:val="32"/>
          <w:szCs w:val="32"/>
          <w:u w:val="single"/>
          <w:shd w:val="clear" w:color="auto" w:fill="FFFFFF"/>
          <w:lang w:bidi="ar"/>
        </w:rPr>
      </w:pPr>
      <w:r>
        <w:rPr>
          <w:rFonts w:eastAsia="方正仿宋_GBK"/>
          <w:kern w:val="0"/>
          <w:sz w:val="32"/>
          <w:szCs w:val="32"/>
          <w:shd w:val="clear" w:color="auto" w:fill="FFFFFF"/>
          <w:lang w:bidi="ar"/>
        </w:rPr>
        <w:t>犯罪嫌疑人拒绝值班律师帮助的，值班律师无需在具结书上签字，但应当</w:t>
      </w:r>
      <w:r>
        <w:rPr>
          <w:rFonts w:hint="eastAsia" w:eastAsia="方正仿宋_GBK"/>
          <w:kern w:val="0"/>
          <w:sz w:val="32"/>
          <w:szCs w:val="32"/>
          <w:shd w:val="clear" w:color="auto" w:fill="FFFFFF"/>
          <w:lang w:bidi="ar"/>
        </w:rPr>
        <w:t>收集、</w:t>
      </w:r>
      <w:r>
        <w:rPr>
          <w:rFonts w:eastAsia="方正仿宋_GBK"/>
          <w:kern w:val="0"/>
          <w:sz w:val="32"/>
          <w:szCs w:val="32"/>
          <w:shd w:val="clear" w:color="auto" w:fill="FFFFFF"/>
          <w:lang w:bidi="ar"/>
        </w:rPr>
        <w:t>留存犯罪嫌疑人签字拒绝法律帮助的书面材料。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kern w:val="0"/>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Style w:val="12"/>
          <w:rFonts w:hint="eastAsia" w:eastAsia="方正黑体_GBK"/>
          <w:b w:val="0"/>
          <w:bCs/>
          <w:kern w:val="0"/>
          <w:shd w:val="clear" w:color="auto" w:fill="FFFFFF"/>
          <w:lang w:bidi="ar"/>
        </w:rPr>
      </w:pPr>
      <w:r>
        <w:rPr>
          <w:rStyle w:val="12"/>
          <w:rFonts w:hint="eastAsia" w:eastAsia="方正黑体_GBK"/>
          <w:b w:val="0"/>
          <w:bCs/>
          <w:kern w:val="0"/>
          <w:shd w:val="clear" w:color="auto" w:fill="FFFFFF"/>
          <w:lang w:bidi="ar"/>
        </w:rPr>
        <w:t>第三章  值班律师履职保障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Style w:val="12"/>
          <w:rFonts w:eastAsia="黑体"/>
          <w:b w:val="0"/>
          <w:bCs/>
          <w:kern w:val="0"/>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第十一条</w:t>
      </w:r>
      <w:r>
        <w:rPr>
          <w:rFonts w:eastAsia="方正仿宋_GBK"/>
        </w:rPr>
        <w:t xml:space="preserve">  值班律师在提供法律帮助中，依法享有以下权利：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000000"/>
        </w:rPr>
      </w:pPr>
      <w:r>
        <w:rPr>
          <w:rFonts w:eastAsia="方正仿宋_GBK"/>
          <w:color w:val="000000"/>
        </w:rPr>
        <w:t>（</w:t>
      </w:r>
      <w:r>
        <w:rPr>
          <w:rFonts w:hint="eastAsia" w:eastAsia="方正仿宋_GBK"/>
          <w:color w:val="000000"/>
        </w:rPr>
        <w:t>一</w:t>
      </w:r>
      <w:r>
        <w:rPr>
          <w:rFonts w:eastAsia="方正仿宋_GBK"/>
          <w:color w:val="000000"/>
        </w:rPr>
        <w:t>）向办案机关了解案件有关情况；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000000"/>
        </w:rPr>
      </w:pPr>
      <w:r>
        <w:rPr>
          <w:rFonts w:eastAsia="方正仿宋_GBK"/>
          <w:color w:val="000000"/>
        </w:rPr>
        <w:t>（</w:t>
      </w:r>
      <w:r>
        <w:rPr>
          <w:rFonts w:hint="eastAsia" w:eastAsia="方正仿宋_GBK"/>
          <w:color w:val="000000"/>
        </w:rPr>
        <w:t>二</w:t>
      </w:r>
      <w:r>
        <w:rPr>
          <w:rFonts w:eastAsia="方正仿宋_GBK"/>
          <w:color w:val="000000"/>
        </w:rPr>
        <w:t>）通过当面交谈、远程视频等方式</w:t>
      </w:r>
      <w:r>
        <w:rPr>
          <w:rFonts w:hint="eastAsia" w:eastAsia="方正仿宋_GBK"/>
          <w:color w:val="000000"/>
        </w:rPr>
        <w:t>会</w:t>
      </w:r>
      <w:r>
        <w:rPr>
          <w:rFonts w:eastAsia="方正仿宋_GBK"/>
          <w:color w:val="000000"/>
        </w:rPr>
        <w:t>见犯罪嫌疑人、被告人；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000000"/>
        </w:rPr>
      </w:pPr>
      <w:r>
        <w:rPr>
          <w:rFonts w:eastAsia="方正仿宋_GBK"/>
          <w:color w:val="000000"/>
        </w:rPr>
        <w:t>（</w:t>
      </w:r>
      <w:r>
        <w:rPr>
          <w:rFonts w:hint="eastAsia" w:eastAsia="方正仿宋_GBK"/>
          <w:color w:val="000000"/>
        </w:rPr>
        <w:t>三</w:t>
      </w:r>
      <w:r>
        <w:rPr>
          <w:rFonts w:eastAsia="方正仿宋_GBK"/>
          <w:color w:val="000000"/>
        </w:rPr>
        <w:t>）自人民检察院对案件审查起诉之日起，查阅案卷材料；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000000"/>
        </w:rPr>
      </w:pPr>
      <w:r>
        <w:rPr>
          <w:rFonts w:eastAsia="方正仿宋_GBK"/>
          <w:color w:val="000000"/>
        </w:rPr>
        <w:t>（</w:t>
      </w:r>
      <w:r>
        <w:rPr>
          <w:rFonts w:hint="eastAsia" w:eastAsia="方正仿宋_GBK"/>
          <w:color w:val="000000"/>
        </w:rPr>
        <w:t>四</w:t>
      </w:r>
      <w:r>
        <w:rPr>
          <w:rFonts w:eastAsia="方正仿宋_GBK"/>
          <w:color w:val="000000"/>
        </w:rPr>
        <w:t>）量刑协商时要求人民检察院说明</w:t>
      </w:r>
      <w:r>
        <w:rPr>
          <w:rFonts w:hint="eastAsia" w:eastAsia="方正仿宋_GBK"/>
          <w:color w:val="000000"/>
        </w:rPr>
        <w:t>拟指控</w:t>
      </w:r>
      <w:r>
        <w:rPr>
          <w:rFonts w:eastAsia="方正仿宋_GBK"/>
          <w:color w:val="000000"/>
        </w:rPr>
        <w:t>罪名和提出量刑建议的理由和依据；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000000"/>
        </w:rPr>
      </w:pPr>
      <w:r>
        <w:rPr>
          <w:rFonts w:eastAsia="方正仿宋_GBK"/>
          <w:color w:val="000000"/>
        </w:rPr>
        <w:t>（</w:t>
      </w:r>
      <w:r>
        <w:rPr>
          <w:rFonts w:hint="eastAsia" w:eastAsia="方正仿宋_GBK"/>
          <w:color w:val="000000"/>
        </w:rPr>
        <w:t>五</w:t>
      </w:r>
      <w:r>
        <w:rPr>
          <w:rFonts w:eastAsia="方正仿宋_GBK"/>
          <w:color w:val="000000"/>
        </w:rPr>
        <w:t>）帮助犯罪嫌疑人、被告人向有关单位转交与案件处理有关的材料；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000000"/>
        </w:rPr>
      </w:pPr>
      <w:r>
        <w:rPr>
          <w:rFonts w:eastAsia="方正仿宋_GBK"/>
          <w:color w:val="000000"/>
        </w:rPr>
        <w:t>（</w:t>
      </w:r>
      <w:r>
        <w:rPr>
          <w:rFonts w:hint="eastAsia" w:eastAsia="方正仿宋_GBK"/>
          <w:color w:val="000000"/>
        </w:rPr>
        <w:t>六</w:t>
      </w:r>
      <w:r>
        <w:rPr>
          <w:rFonts w:eastAsia="方正仿宋_GBK"/>
          <w:color w:val="000000"/>
        </w:rPr>
        <w:t>）值班律师认为</w:t>
      </w:r>
      <w:r>
        <w:rPr>
          <w:rFonts w:hint="eastAsia" w:hAnsi="方正仿宋_GBK" w:eastAsia="方正仿宋_GBK" w:cs="方正仿宋_GBK"/>
          <w:color w:val="000000"/>
        </w:rPr>
        <w:t>公安机关、人民检察院、人民法院</w:t>
      </w:r>
      <w:r>
        <w:rPr>
          <w:rFonts w:eastAsia="方正仿宋_GBK"/>
          <w:color w:val="000000"/>
        </w:rPr>
        <w:t>及其工作人员阻碍其依法履行职责的，有权向同级或者上一级人民检察院申诉或者控告。人民检察院对申诉或者控告应当及时进行审查，情况属实的，通知有关机关予以纠正。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000000"/>
        </w:rPr>
      </w:pPr>
      <w:r>
        <w:rPr>
          <w:rFonts w:eastAsia="方正仿宋_GBK"/>
          <w:color w:val="000000"/>
        </w:rPr>
        <w:t>（</w:t>
      </w:r>
      <w:r>
        <w:rPr>
          <w:rFonts w:hint="eastAsia" w:eastAsia="方正仿宋_GBK"/>
          <w:color w:val="000000"/>
        </w:rPr>
        <w:t>七</w:t>
      </w:r>
      <w:r>
        <w:rPr>
          <w:rFonts w:eastAsia="方正仿宋_GBK"/>
          <w:color w:val="000000"/>
        </w:rPr>
        <w:t>）法律法规规定的其他权利。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第十二条</w:t>
      </w:r>
      <w:r>
        <w:rPr>
          <w:rStyle w:val="12"/>
          <w:rFonts w:eastAsia="黑体"/>
          <w:b w:val="0"/>
          <w:bCs/>
          <w:kern w:val="0"/>
          <w:shd w:val="clear" w:color="auto" w:fill="FFFFFF"/>
          <w:lang w:bidi="ar"/>
        </w:rPr>
        <w:t xml:space="preserve">  </w:t>
      </w:r>
      <w:r>
        <w:rPr>
          <w:rFonts w:eastAsia="方正仿宋_GBK"/>
        </w:rPr>
        <w:t>值班律师持律师执业证或律师工作证、法律帮助申请</w:t>
      </w:r>
      <w:r>
        <w:rPr>
          <w:rFonts w:hint="eastAsia" w:eastAsia="方正仿宋_GBK"/>
        </w:rPr>
        <w:t>表</w:t>
      </w:r>
      <w:r>
        <w:rPr>
          <w:rFonts w:eastAsia="方正仿宋_GBK"/>
        </w:rPr>
        <w:t>或法律帮助通知书</w:t>
      </w:r>
      <w:r>
        <w:rPr>
          <w:rFonts w:hint="eastAsia" w:eastAsia="方正仿宋_GBK"/>
        </w:rPr>
        <w:t>到看守所办理法律帮助会</w:t>
      </w:r>
      <w:r>
        <w:rPr>
          <w:rFonts w:eastAsia="方正仿宋_GBK"/>
        </w:rPr>
        <w:t>见</w:t>
      </w:r>
      <w:r>
        <w:rPr>
          <w:rFonts w:hint="eastAsia" w:eastAsia="方正仿宋_GBK"/>
        </w:rPr>
        <w:t>手续</w:t>
      </w:r>
      <w:r>
        <w:rPr>
          <w:rFonts w:eastAsia="方正仿宋_GBK"/>
        </w:rPr>
        <w:t>，看守所核实值班律师身份后，应当及时安排</w:t>
      </w:r>
      <w:r>
        <w:rPr>
          <w:rFonts w:hint="eastAsia" w:eastAsia="方正仿宋_GBK"/>
        </w:rPr>
        <w:t>会见</w:t>
      </w:r>
      <w:r>
        <w:rPr>
          <w:rFonts w:eastAsia="方正仿宋_GBK"/>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Fonts w:eastAsia="方正仿宋_GBK"/>
        </w:rPr>
        <w:t>危害国家安全犯罪、恐怖活动犯罪案件尚处侦查期间，值班律师</w:t>
      </w:r>
      <w:r>
        <w:rPr>
          <w:rFonts w:hint="eastAsia" w:eastAsia="方正仿宋_GBK"/>
        </w:rPr>
        <w:t>会</w:t>
      </w:r>
      <w:r>
        <w:rPr>
          <w:rFonts w:eastAsia="方正仿宋_GBK"/>
        </w:rPr>
        <w:t>见在押犯罪嫌疑人的，应当经侦查机关许可。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楷体_GBK"/>
          <w:b/>
          <w:bCs/>
          <w:color w:val="FF0000"/>
          <w:u w:val="single"/>
        </w:rPr>
      </w:pPr>
      <w:r>
        <w:rPr>
          <w:rFonts w:eastAsia="方正仿宋_GBK"/>
        </w:rPr>
        <w:t>值班律师</w:t>
      </w:r>
      <w:r>
        <w:rPr>
          <w:rFonts w:hint="eastAsia" w:eastAsia="方正仿宋_GBK"/>
        </w:rPr>
        <w:t>会</w:t>
      </w:r>
      <w:r>
        <w:rPr>
          <w:rFonts w:eastAsia="方正仿宋_GBK"/>
        </w:rPr>
        <w:t>见犯罪嫌疑人、被告人时不被监听，</w:t>
      </w:r>
      <w:r>
        <w:rPr>
          <w:rFonts w:hint="eastAsia" w:hAnsi="方正仿宋_GBK" w:eastAsia="方正仿宋_GBK" w:cs="方正仿宋_GBK"/>
        </w:rPr>
        <w:t>公安机关、人民检察院、人民法院</w:t>
      </w:r>
      <w:r>
        <w:rPr>
          <w:rFonts w:eastAsia="方正仿宋_GBK"/>
        </w:rPr>
        <w:t>工作人员不得在场。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楷体_GBK"/>
          <w:b/>
          <w:bCs/>
          <w:color w:val="FF0000"/>
          <w:u w:val="single"/>
        </w:rPr>
      </w:pPr>
      <w:r>
        <w:rPr>
          <w:rStyle w:val="12"/>
          <w:rFonts w:eastAsia="方正黑体_GBK"/>
          <w:b w:val="0"/>
          <w:bCs/>
          <w:kern w:val="0"/>
          <w:shd w:val="clear" w:color="auto" w:fill="FFFFFF"/>
          <w:lang w:bidi="ar"/>
        </w:rPr>
        <w:t>第十三条</w:t>
      </w:r>
      <w:r>
        <w:rPr>
          <w:rStyle w:val="12"/>
          <w:rFonts w:eastAsia="黑体"/>
          <w:b w:val="0"/>
          <w:bCs/>
          <w:kern w:val="0"/>
          <w:shd w:val="clear" w:color="auto" w:fill="FFFFFF"/>
          <w:lang w:bidi="ar"/>
        </w:rPr>
        <w:t xml:space="preserve">  </w:t>
      </w:r>
      <w:r>
        <w:rPr>
          <w:rFonts w:eastAsia="方正仿宋_GBK"/>
        </w:rPr>
        <w:t>案件移送审查起诉后，值班律师要求查阅</w:t>
      </w:r>
      <w:r>
        <w:rPr>
          <w:rFonts w:hint="eastAsia" w:eastAsia="方正仿宋_GBK"/>
        </w:rPr>
        <w:t>、复印</w:t>
      </w:r>
      <w:r>
        <w:rPr>
          <w:rFonts w:eastAsia="方正仿宋_GBK"/>
        </w:rPr>
        <w:t>案件材料的，</w:t>
      </w:r>
      <w:r>
        <w:rPr>
          <w:rFonts w:hint="eastAsia" w:hAnsi="方正仿宋_GBK" w:eastAsia="方正仿宋_GBK" w:cs="方正仿宋_GBK"/>
        </w:rPr>
        <w:t>人民检察院、人民法院</w:t>
      </w:r>
      <w:r>
        <w:rPr>
          <w:rFonts w:eastAsia="方正仿宋_GBK"/>
        </w:rPr>
        <w:t>应当及时安排，不得限制阅卷的方式、次数，并免收费用；已经实现卷宗电子化的地方，人民检察院、人民法院可以安排在线阅卷。</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b/>
          <w:bCs/>
          <w:color w:val="FF0000"/>
          <w:kern w:val="0"/>
          <w:sz w:val="32"/>
          <w:szCs w:val="32"/>
          <w:u w:val="single"/>
          <w:shd w:val="clear" w:color="auto" w:fill="FFFFFF"/>
          <w:lang w:bidi="ar"/>
        </w:rPr>
      </w:pPr>
      <w:r>
        <w:rPr>
          <w:rStyle w:val="12"/>
          <w:rFonts w:eastAsia="方正黑体_GBK"/>
          <w:b w:val="0"/>
          <w:bCs/>
          <w:kern w:val="0"/>
          <w:sz w:val="32"/>
          <w:szCs w:val="32"/>
          <w:shd w:val="clear" w:color="auto" w:fill="FFFFFF"/>
          <w:lang w:bidi="ar"/>
        </w:rPr>
        <w:t>第十四条</w:t>
      </w:r>
      <w:r>
        <w:rPr>
          <w:rStyle w:val="12"/>
          <w:rFonts w:eastAsia="黑体"/>
          <w:b w:val="0"/>
          <w:bCs/>
          <w:kern w:val="0"/>
          <w:sz w:val="32"/>
          <w:szCs w:val="32"/>
          <w:shd w:val="clear" w:color="auto" w:fill="FFFFFF"/>
          <w:lang w:bidi="ar"/>
        </w:rPr>
        <w:t xml:space="preserve">  </w:t>
      </w:r>
      <w:r>
        <w:rPr>
          <w:rFonts w:eastAsia="方正仿宋_GBK"/>
          <w:sz w:val="32"/>
          <w:szCs w:val="32"/>
        </w:rPr>
        <w:t>值班律师对案件处理提出意见的，</w:t>
      </w:r>
      <w:r>
        <w:rPr>
          <w:rFonts w:hint="eastAsia" w:hAnsi="方正仿宋_GBK" w:eastAsia="方正仿宋_GBK" w:cs="方正仿宋_GBK"/>
          <w:sz w:val="32"/>
          <w:szCs w:val="32"/>
        </w:rPr>
        <w:t>公安机关、人民检察院、人民法院</w:t>
      </w:r>
      <w:r>
        <w:rPr>
          <w:rFonts w:eastAsia="方正仿宋_GBK"/>
          <w:sz w:val="32"/>
          <w:szCs w:val="32"/>
        </w:rPr>
        <w:t>应当听取；未采纳的，应当向其说明理由</w:t>
      </w:r>
      <w:r>
        <w:rPr>
          <w:rFonts w:hint="eastAsia" w:eastAsia="方正仿宋_GBK"/>
          <w:sz w:val="32"/>
          <w:szCs w:val="32"/>
        </w:rPr>
        <w:t>；</w:t>
      </w:r>
      <w:r>
        <w:rPr>
          <w:rFonts w:eastAsia="方正仿宋_GBK"/>
          <w:sz w:val="32"/>
          <w:szCs w:val="32"/>
        </w:rPr>
        <w:t>提出书面意见的，应当附卷。量刑协商时认为人民检察院提出的量刑建议明显不当的，有权建议人民检察院调整量刑建议</w:t>
      </w:r>
      <w:r>
        <w:rPr>
          <w:rFonts w:hint="eastAsia"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hint="eastAsia" w:eastAsia="方正黑体_GBK"/>
          <w:b w:val="0"/>
          <w:bCs/>
          <w:kern w:val="0"/>
          <w:shd w:val="clear" w:color="auto" w:fill="FFFFFF"/>
          <w:lang w:bidi="ar"/>
        </w:rPr>
        <w:t>第十五条</w:t>
      </w:r>
      <w:r>
        <w:rPr>
          <w:rStyle w:val="12"/>
          <w:rFonts w:eastAsia="黑体"/>
          <w:b w:val="0"/>
          <w:bCs/>
          <w:kern w:val="0"/>
          <w:shd w:val="clear" w:color="auto" w:fill="FFFFFF"/>
          <w:lang w:bidi="ar"/>
        </w:rPr>
        <w:t xml:space="preserve">  </w:t>
      </w:r>
      <w:r>
        <w:rPr>
          <w:rFonts w:eastAsia="方正仿宋_GBK"/>
        </w:rPr>
        <w:t>值班律师出入办案机关及法律援助工作站，</w:t>
      </w:r>
      <w:r>
        <w:rPr>
          <w:rFonts w:hint="eastAsia" w:hAnsi="方正仿宋_GBK" w:eastAsia="方正仿宋_GBK" w:cs="方正仿宋_GBK"/>
        </w:rPr>
        <w:t>公安机关（看守所）、人民检察院、人民法院</w:t>
      </w:r>
      <w:r>
        <w:rPr>
          <w:rFonts w:eastAsia="方正仿宋_GBK"/>
        </w:rPr>
        <w:t>应当简化检查程序和手续，采取措施保障其人身安全、依法履责。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第十六条</w:t>
      </w:r>
      <w:r>
        <w:rPr>
          <w:rStyle w:val="12"/>
          <w:rFonts w:eastAsia="黑体"/>
          <w:b w:val="0"/>
          <w:bCs/>
          <w:kern w:val="0"/>
          <w:shd w:val="clear" w:color="auto" w:fill="FFFFFF"/>
          <w:lang w:bidi="ar"/>
        </w:rPr>
        <w:t xml:space="preserve"> </w:t>
      </w:r>
      <w:r>
        <w:rPr>
          <w:rFonts w:eastAsia="方正仿宋_GBK"/>
        </w:rPr>
        <w:t xml:space="preserve"> 司法行政机关应当积极协调财政部门，落实值班律师工作经费。法律援助机构应当严格执行《重庆市财政局</w:t>
      </w:r>
      <w:r>
        <w:rPr>
          <w:rFonts w:hint="eastAsia" w:eastAsia="方正仿宋_GBK"/>
        </w:rPr>
        <w:t xml:space="preserve"> </w:t>
      </w:r>
      <w:r>
        <w:rPr>
          <w:rFonts w:eastAsia="方正仿宋_GBK"/>
        </w:rPr>
        <w:t>重庆市司法局关于印发</w:t>
      </w:r>
      <w:r>
        <w:rPr>
          <w:rFonts w:hint="eastAsia" w:eastAsia="方正仿宋_GBK" w:cs="微软雅黑"/>
          <w:kern w:val="0"/>
          <w:shd w:val="clear" w:color="auto" w:fill="FFFFFF"/>
          <w:lang w:bidi="ar"/>
        </w:rPr>
        <w:t>〈</w:t>
      </w:r>
      <w:r>
        <w:rPr>
          <w:rFonts w:hint="eastAsia" w:eastAsia="方正仿宋_GBK"/>
        </w:rPr>
        <w:t>重庆市法律援助补贴办法</w:t>
      </w:r>
      <w:r>
        <w:rPr>
          <w:rFonts w:hint="eastAsia" w:eastAsia="方正仿宋_GBK" w:cs="微软雅黑"/>
          <w:kern w:val="0"/>
          <w:shd w:val="clear" w:color="auto" w:fill="FFFFFF"/>
          <w:lang w:bidi="ar"/>
        </w:rPr>
        <w:t>〉</w:t>
      </w:r>
      <w:r>
        <w:rPr>
          <w:rFonts w:eastAsia="方正仿宋_GBK"/>
        </w:rPr>
        <w:t>的通知》（渝财行〔2020〕38号）</w:t>
      </w:r>
      <w:r>
        <w:rPr>
          <w:rFonts w:hint="eastAsia" w:eastAsia="方正仿宋_GBK"/>
        </w:rPr>
        <w:t>的</w:t>
      </w:r>
      <w:r>
        <w:rPr>
          <w:rFonts w:eastAsia="方正仿宋_GBK"/>
        </w:rPr>
        <w:t>规定，及时足额发放值班</w:t>
      </w:r>
      <w:r>
        <w:rPr>
          <w:rFonts w:hint="eastAsia" w:eastAsia="方正仿宋_GBK"/>
        </w:rPr>
        <w:t>律师</w:t>
      </w:r>
      <w:r>
        <w:rPr>
          <w:rFonts w:eastAsia="方正仿宋_GBK"/>
        </w:rPr>
        <w:t>补贴。</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eastAsia="方正仿宋_GBK"/>
          <w:kern w:val="0"/>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Style w:val="12"/>
          <w:rFonts w:hint="eastAsia" w:eastAsia="方正黑体_GBK"/>
          <w:b w:val="0"/>
          <w:bCs/>
          <w:kern w:val="0"/>
          <w:shd w:val="clear" w:color="auto" w:fill="FFFFFF"/>
          <w:lang w:bidi="ar"/>
        </w:rPr>
      </w:pPr>
      <w:r>
        <w:rPr>
          <w:rStyle w:val="12"/>
          <w:rFonts w:hint="eastAsia" w:eastAsia="方正黑体_GBK"/>
          <w:b w:val="0"/>
          <w:bCs/>
          <w:kern w:val="0"/>
          <w:shd w:val="clear" w:color="auto" w:fill="FFFFFF"/>
          <w:lang w:bidi="ar"/>
        </w:rPr>
        <w:t>第四章  值班律师工作实施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kern w:val="0"/>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楷体_GBK"/>
          <w:b/>
          <w:bCs/>
          <w:color w:val="FF0000"/>
          <w:u w:val="single"/>
        </w:rPr>
      </w:pPr>
      <w:r>
        <w:rPr>
          <w:rStyle w:val="12"/>
          <w:rFonts w:hint="eastAsia" w:eastAsia="方正黑体_GBK"/>
          <w:b w:val="0"/>
          <w:bCs/>
          <w:kern w:val="0"/>
          <w:shd w:val="clear" w:color="auto" w:fill="FFFFFF"/>
          <w:lang w:bidi="ar"/>
        </w:rPr>
        <w:t>第十七条</w:t>
      </w:r>
      <w:r>
        <w:rPr>
          <w:rFonts w:eastAsia="方正仿宋_GBK"/>
          <w:kern w:val="0"/>
          <w:shd w:val="clear" w:color="auto" w:fill="FFFFFF"/>
          <w:lang w:bidi="ar"/>
        </w:rPr>
        <w:t xml:space="preserve">  </w:t>
      </w:r>
      <w:r>
        <w:rPr>
          <w:rFonts w:hint="eastAsia" w:hAnsi="方正仿宋_GBK" w:eastAsia="方正仿宋_GBK" w:cs="方正仿宋_GBK"/>
        </w:rPr>
        <w:t>公安机关、人民检察院、人民法院</w:t>
      </w:r>
      <w:r>
        <w:rPr>
          <w:rFonts w:eastAsia="方正仿宋_GBK"/>
          <w:kern w:val="0"/>
          <w:shd w:val="clear" w:color="auto" w:fill="FFFFFF"/>
          <w:lang w:bidi="ar"/>
        </w:rPr>
        <w:t>应当在案件侦查、审查起诉、审判各阶段，</w:t>
      </w:r>
      <w:r>
        <w:rPr>
          <w:rFonts w:hint="eastAsia" w:eastAsia="方正仿宋_GBK"/>
          <w:kern w:val="0"/>
          <w:shd w:val="clear" w:color="auto" w:fill="FFFFFF"/>
          <w:lang w:bidi="ar"/>
        </w:rPr>
        <w:t>分别</w:t>
      </w:r>
      <w:r>
        <w:rPr>
          <w:rFonts w:eastAsia="方正仿宋_GBK"/>
          <w:kern w:val="0"/>
          <w:shd w:val="clear" w:color="auto" w:fill="FFFFFF"/>
          <w:lang w:bidi="ar"/>
        </w:rPr>
        <w:t>及时告知没有辩护人的犯罪嫌疑人、被告人有权约见值班律师，获得法律帮助。</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b/>
          <w:bCs/>
          <w:color w:val="FF0000"/>
          <w:kern w:val="0"/>
          <w:sz w:val="32"/>
          <w:szCs w:val="32"/>
          <w:u w:val="single"/>
          <w:shd w:val="clear" w:color="auto" w:fill="FFFFFF"/>
          <w:lang w:bidi="ar"/>
        </w:rPr>
      </w:pPr>
      <w:r>
        <w:rPr>
          <w:rFonts w:eastAsia="方正仿宋_GBK"/>
          <w:kern w:val="0"/>
          <w:sz w:val="32"/>
          <w:szCs w:val="32"/>
          <w:shd w:val="clear" w:color="auto" w:fill="FFFFFF"/>
          <w:lang w:bidi="ar"/>
        </w:rPr>
        <w:t>犯罪嫌疑人、被告人入所羁押时没有委托辩护人，法律援助机构也没有指派律师提供辩护的，看守所应当告知其有权约见值班律师，获得法律帮助。</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b/>
          <w:bCs/>
          <w:color w:val="FF0000"/>
          <w:kern w:val="0"/>
          <w:sz w:val="32"/>
          <w:szCs w:val="32"/>
          <w:u w:val="single"/>
          <w:shd w:val="clear" w:color="auto" w:fill="FFFFFF"/>
          <w:lang w:bidi="ar"/>
        </w:rPr>
      </w:pPr>
      <w:r>
        <w:rPr>
          <w:rStyle w:val="12"/>
          <w:rFonts w:eastAsia="方正黑体_GBK"/>
          <w:b w:val="0"/>
          <w:bCs/>
          <w:kern w:val="0"/>
          <w:sz w:val="32"/>
          <w:szCs w:val="32"/>
          <w:shd w:val="clear" w:color="auto" w:fill="FFFFFF"/>
          <w:lang w:bidi="ar"/>
        </w:rPr>
        <w:t>第十八条</w:t>
      </w:r>
      <w:r>
        <w:rPr>
          <w:rFonts w:eastAsia="方正仿宋_GBK"/>
          <w:kern w:val="0"/>
          <w:sz w:val="32"/>
          <w:szCs w:val="32"/>
          <w:shd w:val="clear" w:color="auto" w:fill="FFFFFF"/>
          <w:lang w:bidi="ar"/>
        </w:rPr>
        <w:t xml:space="preserve">  犯罪嫌疑人、被告人及其近亲属可以书面或口头提出法律帮助请求，</w:t>
      </w:r>
      <w:r>
        <w:rPr>
          <w:rFonts w:hint="eastAsia" w:hAnsi="方正仿宋_GBK" w:eastAsia="方正仿宋_GBK" w:cs="方正仿宋_GBK"/>
          <w:sz w:val="32"/>
          <w:szCs w:val="32"/>
        </w:rPr>
        <w:t>公安机关、人民检察院、人民法院</w:t>
      </w:r>
      <w:r>
        <w:rPr>
          <w:rFonts w:eastAsia="方正仿宋_GBK"/>
          <w:kern w:val="0"/>
          <w:sz w:val="32"/>
          <w:szCs w:val="32"/>
          <w:shd w:val="clear" w:color="auto" w:fill="FFFFFF"/>
          <w:lang w:bidi="ar"/>
        </w:rPr>
        <w:t>应当及时通知法律援助机构安排值班律师或者直接通知现场值班律师为其提供法律帮助。</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b/>
          <w:bCs/>
          <w:color w:val="FF0000"/>
          <w:kern w:val="0"/>
          <w:sz w:val="32"/>
          <w:szCs w:val="32"/>
          <w:u w:val="single"/>
          <w:shd w:val="clear" w:color="auto" w:fill="FFFFFF"/>
          <w:lang w:bidi="ar"/>
        </w:rPr>
      </w:pPr>
      <w:r>
        <w:rPr>
          <w:rFonts w:eastAsia="方正仿宋_GBK"/>
          <w:kern w:val="0"/>
          <w:sz w:val="32"/>
          <w:szCs w:val="32"/>
          <w:shd w:val="clear" w:color="auto" w:fill="FFFFFF"/>
          <w:lang w:bidi="ar"/>
        </w:rPr>
        <w:t>犯罪嫌疑人、被告人自愿认罪认罚，没有辩护人的，</w:t>
      </w:r>
      <w:r>
        <w:rPr>
          <w:rFonts w:eastAsia="方正仿宋_GBK"/>
          <w:sz w:val="32"/>
          <w:szCs w:val="32"/>
        </w:rPr>
        <w:t>公安机关、人民检察院、人民法院</w:t>
      </w:r>
      <w:r>
        <w:rPr>
          <w:rFonts w:eastAsia="方正仿宋_GBK"/>
          <w:kern w:val="0"/>
          <w:sz w:val="32"/>
          <w:szCs w:val="32"/>
          <w:shd w:val="clear" w:color="auto" w:fill="FFFFFF"/>
          <w:lang w:bidi="ar"/>
        </w:rPr>
        <w:t>应当及时通知法律援助机构安排值班律师为其提供法律帮助。犯罪嫌疑人、被告人拒绝值班律师为其提供法律帮助的，办案机关应当允许，记录在案并随案移送。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第十九条</w:t>
      </w:r>
      <w:r>
        <w:rPr>
          <w:rStyle w:val="12"/>
          <w:rFonts w:eastAsia="黑体"/>
          <w:b w:val="0"/>
          <w:bCs/>
          <w:kern w:val="0"/>
          <w:shd w:val="clear" w:color="auto" w:fill="FFFFFF"/>
          <w:lang w:bidi="ar"/>
        </w:rPr>
        <w:t xml:space="preserve">  </w:t>
      </w:r>
      <w:r>
        <w:rPr>
          <w:rFonts w:eastAsia="方正仿宋_GBK"/>
        </w:rPr>
        <w:t>公安机关、人民检察院、人民法院通知法律援助机构安排值班律师为犯罪嫌疑人、被告人提供法律帮助，应当出具《法律帮助通知书》，并在确定的法律帮助日期前3个工作日送达法律援助机构。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Fonts w:eastAsia="方正仿宋_GBK"/>
        </w:rPr>
        <w:t>公安机关、人民检察院、人民法院可以采取批量通知方式，使用一份《法律帮助通知书》后附多名犯罪嫌疑人、被告人相关信息材料。</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b/>
          <w:bCs/>
          <w:color w:val="FF0000"/>
          <w:kern w:val="0"/>
          <w:sz w:val="32"/>
          <w:szCs w:val="32"/>
          <w:u w:val="single"/>
          <w:shd w:val="clear" w:color="auto" w:fill="FFFFFF"/>
          <w:lang w:bidi="ar"/>
        </w:rPr>
      </w:pPr>
      <w:r>
        <w:rPr>
          <w:rFonts w:eastAsia="方正仿宋_GBK"/>
          <w:sz w:val="32"/>
          <w:szCs w:val="32"/>
        </w:rPr>
        <w:t>公安机关、人民检察院、人民法院可以商法律援助机构简化《法律帮助通知书》送达程序，采取当面送达、电话送达、传真送达、邮寄送达等方式，及时通知法律帮助的时间、地点、人数等关键信息。</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color w:val="FF0000"/>
          <w:kern w:val="0"/>
          <w:sz w:val="32"/>
          <w:szCs w:val="32"/>
          <w:u w:val="single"/>
          <w:shd w:val="clear" w:color="auto" w:fill="FFFFFF"/>
          <w:lang w:bidi="ar"/>
        </w:rPr>
      </w:pPr>
      <w:r>
        <w:rPr>
          <w:rStyle w:val="12"/>
          <w:rFonts w:eastAsia="方正黑体_GBK"/>
          <w:b w:val="0"/>
          <w:bCs/>
          <w:kern w:val="0"/>
          <w:sz w:val="32"/>
          <w:szCs w:val="32"/>
          <w:shd w:val="clear" w:color="auto" w:fill="FFFFFF"/>
          <w:lang w:bidi="ar"/>
        </w:rPr>
        <w:t>第二十条</w:t>
      </w:r>
      <w:r>
        <w:rPr>
          <w:rFonts w:eastAsia="方正仿宋_GBK"/>
          <w:sz w:val="32"/>
          <w:szCs w:val="32"/>
        </w:rPr>
        <w:t xml:space="preserve">  法律援助机构应当自收到</w:t>
      </w:r>
      <w:r>
        <w:rPr>
          <w:rFonts w:hint="eastAsia" w:hAnsi="方正仿宋_GBK" w:eastAsia="方正仿宋_GBK" w:cs="方正仿宋_GBK"/>
          <w:sz w:val="32"/>
          <w:szCs w:val="32"/>
        </w:rPr>
        <w:t>公安机关、人民检察院、人民法院</w:t>
      </w:r>
      <w:r>
        <w:rPr>
          <w:rFonts w:eastAsia="方正仿宋_GBK"/>
          <w:sz w:val="32"/>
          <w:szCs w:val="32"/>
        </w:rPr>
        <w:t>的法律帮助通知</w:t>
      </w:r>
      <w:r>
        <w:rPr>
          <w:rFonts w:hint="eastAsia" w:eastAsia="方正仿宋_GBK"/>
          <w:sz w:val="32"/>
          <w:szCs w:val="32"/>
        </w:rPr>
        <w:t>书</w:t>
      </w:r>
      <w:r>
        <w:rPr>
          <w:rFonts w:eastAsia="方正仿宋_GBK"/>
          <w:sz w:val="32"/>
          <w:szCs w:val="32"/>
        </w:rPr>
        <w:t>之日起2个工作日内安排值班律师，并及时将值班律师信息告知办案机关。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 xml:space="preserve">第二十一条 </w:t>
      </w:r>
      <w:r>
        <w:rPr>
          <w:rFonts w:eastAsia="方正仿宋_GBK"/>
        </w:rPr>
        <w:t xml:space="preserve"> 法律援助机构应当根据法律帮助需求和当地律师资源状况，会同</w:t>
      </w:r>
      <w:r>
        <w:rPr>
          <w:rFonts w:hint="eastAsia" w:hAnsi="方正仿宋_GBK" w:eastAsia="方正仿宋_GBK" w:cs="方正仿宋_GBK"/>
        </w:rPr>
        <w:t>看守所、人民检察院、人民法院</w:t>
      </w:r>
      <w:r>
        <w:rPr>
          <w:rFonts w:eastAsia="方正仿宋_GBK"/>
        </w:rPr>
        <w:t>确定值班律师的值班方式、值班频次，确保刑事案件高效顺利办理。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Fonts w:eastAsia="方正仿宋_GBK"/>
        </w:rPr>
        <w:t>值班方式以值班律师入驻</w:t>
      </w:r>
      <w:r>
        <w:rPr>
          <w:rFonts w:hint="eastAsia" w:eastAsia="方正仿宋_GBK"/>
        </w:rPr>
        <w:t>法律援助</w:t>
      </w:r>
      <w:r>
        <w:rPr>
          <w:rFonts w:eastAsia="方正仿宋_GBK"/>
        </w:rPr>
        <w:t>工作站现场值班为主，如遇时间紧急等特殊情况下不能现场值班的，可以电话值班、网络值班。</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eastAsia="方正仿宋_GBK"/>
          <w:b/>
          <w:bCs/>
          <w:color w:val="FF0000"/>
          <w:kern w:val="0"/>
          <w:sz w:val="32"/>
          <w:szCs w:val="32"/>
          <w:u w:val="single"/>
          <w:shd w:val="clear" w:color="auto" w:fill="FFFFFF"/>
          <w:lang w:bidi="ar"/>
        </w:rPr>
      </w:pPr>
      <w:r>
        <w:rPr>
          <w:rFonts w:eastAsia="方正仿宋_GBK"/>
          <w:sz w:val="32"/>
          <w:szCs w:val="32"/>
        </w:rPr>
        <w:t>现场值班采取定期值班和预约值班结合进行。原则上可以每周固定现场值班时间，公安机关、人民检察院、人民法院批量通知，值班律师定期驻站、集中办理；遇确有法律帮助需要但当日无值班律师驻站服务或当日驻站值班律师人数不足的，法律援助机构应当根据办案机关通知及时増派值班律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shd w:val="clear" w:color="auto" w:fill="FFFFFF"/>
        </w:rPr>
      </w:pPr>
      <w:r>
        <w:rPr>
          <w:rStyle w:val="12"/>
          <w:rFonts w:eastAsia="方正黑体_GBK"/>
          <w:b w:val="0"/>
          <w:bCs/>
          <w:kern w:val="0"/>
          <w:shd w:val="clear" w:color="auto" w:fill="FFFFFF"/>
          <w:lang w:bidi="ar"/>
        </w:rPr>
        <w:t>第二十二条</w:t>
      </w:r>
      <w:r>
        <w:rPr>
          <w:rFonts w:eastAsia="方正仿宋_GBK"/>
          <w:shd w:val="clear" w:color="auto" w:fill="FFFFFF"/>
        </w:rPr>
        <w:t xml:space="preserve">  驻看守所、人民检察院、人民法院法律援助工作站应当公告值班律师每周固定现场值班时间，</w:t>
      </w:r>
      <w:r>
        <w:rPr>
          <w:rFonts w:hint="eastAsia" w:eastAsia="方正仿宋_GBK"/>
          <w:shd w:val="clear" w:color="auto" w:fill="FFFFFF"/>
        </w:rPr>
        <w:t>由</w:t>
      </w:r>
      <w:r>
        <w:rPr>
          <w:rFonts w:eastAsia="方正仿宋_GBK"/>
          <w:shd w:val="clear" w:color="auto" w:fill="FFFFFF"/>
        </w:rPr>
        <w:t>法律援助机构</w:t>
      </w:r>
      <w:r>
        <w:rPr>
          <w:rFonts w:hint="eastAsia" w:eastAsia="方正仿宋_GBK"/>
          <w:shd w:val="clear" w:color="auto" w:fill="FFFFFF"/>
        </w:rPr>
        <w:t>告</w:t>
      </w:r>
      <w:r>
        <w:rPr>
          <w:rFonts w:eastAsia="方正仿宋_GBK"/>
          <w:shd w:val="clear" w:color="auto" w:fill="FFFFFF"/>
        </w:rPr>
        <w:t>知公安机关、人民检察院、人民法院。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shd w:val="clear" w:color="auto" w:fill="FFFFFF"/>
        </w:rPr>
      </w:pPr>
      <w:r>
        <w:rPr>
          <w:rFonts w:eastAsia="方正仿宋_GBK"/>
          <w:shd w:val="clear" w:color="auto" w:fill="FFFFFF"/>
        </w:rPr>
        <w:t>异地羁押、异地居住的犯罪嫌疑人、被告人需要值班律师法律帮助的，由羁押地、住所地的驻站值班律师就近提供法律帮助；公安机关、人民检察院、人民法院原则上选择异地工作站每周固定现场值班时间前往办理，非固定现场值班时间确需值班律师提供法律帮助的，可以提请当地法律援助机构增派值班律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第二十三条</w:t>
      </w:r>
      <w:r>
        <w:rPr>
          <w:rStyle w:val="12"/>
          <w:rFonts w:eastAsia="黑体"/>
          <w:b w:val="0"/>
          <w:bCs/>
          <w:kern w:val="0"/>
          <w:shd w:val="clear" w:color="auto" w:fill="FFFFFF"/>
          <w:lang w:bidi="ar"/>
        </w:rPr>
        <w:t xml:space="preserve">  </w:t>
      </w:r>
      <w:r>
        <w:rPr>
          <w:rFonts w:eastAsia="方正仿宋_GBK"/>
        </w:rPr>
        <w:t>值班律师应当根据法律援助机构的安排，按时前往指定法律援助工作站或其他地点值班，及时为犯罪嫌疑人、被告人提供法律帮助；因特殊情况不能按时到岗值班的，应当至少提前</w:t>
      </w:r>
      <w:r>
        <w:rPr>
          <w:rFonts w:hint="eastAsia" w:eastAsia="方正仿宋_GBK"/>
        </w:rPr>
        <w:t>3</w:t>
      </w:r>
      <w:r>
        <w:rPr>
          <w:rFonts w:eastAsia="方正仿宋_GBK"/>
        </w:rPr>
        <w:t>日报经法律援助机构同意，法律援助机构应当及时将值班律师变更信息告知驻在单位。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楷体_GBK"/>
          <w:b/>
          <w:bCs/>
          <w:color w:val="FF0000"/>
          <w:u w:val="single"/>
        </w:rPr>
      </w:pPr>
      <w:r>
        <w:rPr>
          <w:rFonts w:hint="eastAsia" w:hAnsi="方正仿宋_GBK" w:eastAsia="方正仿宋_GBK" w:cs="方正仿宋_GBK"/>
        </w:rPr>
        <w:t>看守所、人民检察院、人民法院</w:t>
      </w:r>
      <w:r>
        <w:rPr>
          <w:rFonts w:eastAsia="方正仿宋_GBK"/>
        </w:rPr>
        <w:t>应当查验值班律师持有的律师执</w:t>
      </w:r>
      <w:r>
        <w:rPr>
          <w:rFonts w:eastAsia="方正仿宋_GBK"/>
          <w:spacing w:val="-4"/>
        </w:rPr>
        <w:t>业证或律师工作证，与值班律师名册、值班表核对无误后准予其进入法律援助工作站开展工作，并为其依法履行职责提供便利。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Fonts w:eastAsia="方正仿宋_GBK"/>
        </w:rPr>
        <w:t>值班律师驻站值班期间，可以代收公安机关（看守所）、人民检察院、人民法院的《法律帮助通知书》及相关案件材料，但应当随同其他法律帮助工作资料及时送交法律援助机构。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b/>
          <w:bCs/>
          <w:shd w:val="clear" w:color="auto" w:fill="FFFFFF"/>
        </w:rPr>
      </w:pPr>
      <w:r>
        <w:rPr>
          <w:rFonts w:eastAsia="方正仿宋_GBK"/>
          <w:shd w:val="clear" w:color="auto" w:fill="FFFFFF"/>
        </w:rPr>
        <w:t>被羁押的犯罪嫌疑人、被告人，在不同诉讼阶段可以由派驻看守所工作站的同一值班律师提供法律帮助；未被羁押的犯罪嫌疑人、被告人，前一诉讼阶段的值班律师可以在后续诉讼阶段继续为犯罪嫌疑人、被告人提供法律帮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第二十四条</w:t>
      </w:r>
      <w:r>
        <w:rPr>
          <w:rStyle w:val="12"/>
          <w:rFonts w:hint="eastAsia" w:eastAsia="方正黑体_GBK"/>
          <w:b w:val="0"/>
          <w:bCs/>
          <w:kern w:val="0"/>
          <w:shd w:val="clear" w:color="auto" w:fill="FFFFFF"/>
          <w:lang w:bidi="ar"/>
        </w:rPr>
        <w:t xml:space="preserve"> </w:t>
      </w:r>
      <w:r>
        <w:rPr>
          <w:rStyle w:val="12"/>
          <w:rFonts w:eastAsia="方正黑体_GBK"/>
          <w:b w:val="0"/>
          <w:bCs/>
          <w:kern w:val="0"/>
          <w:shd w:val="clear" w:color="auto" w:fill="FFFFFF"/>
          <w:lang w:bidi="ar"/>
        </w:rPr>
        <w:t xml:space="preserve"> </w:t>
      </w:r>
      <w:r>
        <w:rPr>
          <w:rFonts w:eastAsia="方正仿宋_GBK"/>
        </w:rPr>
        <w:t>值班律师提供法律帮助时实行挂牌上岗，向犯罪嫌疑人、被告人表明值班律师身份，并告知法律帮助的职责、内容和方式。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仿宋_GBK"/>
          <w:b w:val="0"/>
          <w:bCs/>
          <w:kern w:val="0"/>
          <w:shd w:val="clear" w:color="auto" w:fill="FFFFFF"/>
          <w:lang w:bidi="ar"/>
        </w:rPr>
        <w:t>值班律师应当及时联系看守所、办案机关，</w:t>
      </w:r>
      <w:r>
        <w:rPr>
          <w:rStyle w:val="12"/>
          <w:rFonts w:hint="eastAsia" w:eastAsia="方正仿宋_GBK"/>
          <w:b w:val="0"/>
          <w:bCs/>
          <w:kern w:val="0"/>
          <w:shd w:val="clear" w:color="auto" w:fill="FFFFFF"/>
          <w:lang w:bidi="ar"/>
        </w:rPr>
        <w:t>及时</w:t>
      </w:r>
      <w:r>
        <w:rPr>
          <w:rStyle w:val="12"/>
          <w:rFonts w:eastAsia="方正仿宋_GBK"/>
          <w:b w:val="0"/>
          <w:bCs/>
          <w:kern w:val="0"/>
          <w:shd w:val="clear" w:color="auto" w:fill="FFFFFF"/>
          <w:lang w:bidi="ar"/>
        </w:rPr>
        <w:t>查阅案卷、会见犯罪嫌疑人或者被告人，熟悉案件情况，准确</w:t>
      </w:r>
      <w:r>
        <w:rPr>
          <w:rFonts w:eastAsia="方正仿宋_GBK"/>
        </w:rPr>
        <w:t>提出法律意见，积极提供有效法律帮助。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Fonts w:eastAsia="方正仿宋_GBK"/>
        </w:rPr>
        <w:t>值班律师在见证签署具结书过程中，应当确保犯罪嫌疑人、被告人充分了解认罪认罚的性质和法律后果，确认其自愿作出认罪认罚的意思表示，并就案件事实情节、罪名、量刑建议、程序适用等充分发表意见，与检察机关开展量刑协商，维护犯罪嫌疑人、被告人的合法权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b/>
          <w:bCs/>
          <w:shd w:val="clear" w:color="auto" w:fill="FFFFFF"/>
        </w:rPr>
      </w:pPr>
      <w:r>
        <w:rPr>
          <w:rFonts w:eastAsia="方正仿宋_GBK"/>
        </w:rPr>
        <w:t>值班律师提供法律咨询、查阅案卷材料、会见犯罪嫌疑人或者被告人、提出书面意见等法律帮助活动，应当记入工作台账或者形成案件卷宗，录入指定的信息管理系统</w:t>
      </w:r>
      <w:r>
        <w:rPr>
          <w:rFonts w:hint="eastAsia" w:eastAsia="方正仿宋_GBK"/>
        </w:rPr>
        <w:t>；《法律帮助申请表》《值班律师提供法律帮助通知书》《值班律师法律帮助情况登记表》等</w:t>
      </w:r>
      <w:r>
        <w:rPr>
          <w:rFonts w:eastAsia="方正仿宋_GBK"/>
        </w:rPr>
        <w:t>有关案件材料</w:t>
      </w:r>
      <w:r>
        <w:rPr>
          <w:rFonts w:hint="eastAsia" w:eastAsia="方正仿宋_GBK"/>
        </w:rPr>
        <w:t>应当</w:t>
      </w:r>
      <w:r>
        <w:rPr>
          <w:rFonts w:eastAsia="方正仿宋_GBK"/>
        </w:rPr>
        <w:t>按规定时限移交法律援助机构</w:t>
      </w:r>
      <w:r>
        <w:rPr>
          <w:rFonts w:hint="eastAsia" w:eastAsia="方正仿宋_GBK"/>
        </w:rPr>
        <w:t>立卷归档</w:t>
      </w:r>
      <w:r>
        <w:rPr>
          <w:rFonts w:eastAsia="方正仿宋_GBK"/>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楷体_GBK"/>
          <w:b/>
          <w:bCs/>
          <w:color w:val="FF0000"/>
          <w:u w:val="single"/>
        </w:rPr>
      </w:pPr>
      <w:r>
        <w:rPr>
          <w:rStyle w:val="12"/>
          <w:rFonts w:eastAsia="方正黑体_GBK"/>
          <w:b w:val="0"/>
          <w:bCs/>
          <w:kern w:val="0"/>
          <w:shd w:val="clear" w:color="auto" w:fill="FFFFFF"/>
          <w:lang w:bidi="ar"/>
        </w:rPr>
        <w:t>第二十五条</w:t>
      </w:r>
      <w:r>
        <w:rPr>
          <w:rStyle w:val="12"/>
          <w:rFonts w:eastAsia="黑体"/>
          <w:b w:val="0"/>
          <w:bCs/>
          <w:kern w:val="0"/>
          <w:shd w:val="clear" w:color="auto" w:fill="FFFFFF"/>
          <w:lang w:bidi="ar"/>
        </w:rPr>
        <w:t xml:space="preserve">  </w:t>
      </w:r>
      <w:r>
        <w:rPr>
          <w:rFonts w:eastAsia="方正仿宋_GBK"/>
        </w:rPr>
        <w:t>值班律师提供法律帮助时，应当遵守相关法律法规、执业纪律和职业道德，依法保守国家秘密、商业秘密和个人隐私，不得向他人泄露工作中掌握的案件情况，不得收取财物或者谋取不正当利益，不得利用值班便利提供或转介有偿法律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Style w:val="12"/>
          <w:rFonts w:eastAsia="方正仿宋_GBK"/>
          <w:b w:val="0"/>
          <w:bCs/>
          <w:kern w:val="0"/>
          <w:shd w:val="clear" w:color="auto" w:fill="FFFFFF"/>
          <w:lang w:bidi="ar"/>
        </w:rPr>
      </w:pPr>
      <w:r>
        <w:rPr>
          <w:rStyle w:val="12"/>
          <w:rFonts w:eastAsia="方正黑体_GBK"/>
          <w:b w:val="0"/>
          <w:bCs/>
          <w:kern w:val="0"/>
          <w:shd w:val="clear" w:color="auto" w:fill="FFFFFF"/>
          <w:lang w:bidi="ar"/>
        </w:rPr>
        <w:t>第二十六条</w:t>
      </w:r>
      <w:r>
        <w:rPr>
          <w:rStyle w:val="12"/>
          <w:rFonts w:eastAsia="黑体"/>
          <w:b w:val="0"/>
          <w:bCs/>
          <w:kern w:val="0"/>
          <w:shd w:val="clear" w:color="auto" w:fill="FFFFFF"/>
          <w:lang w:bidi="ar"/>
        </w:rPr>
        <w:t xml:space="preserve">  </w:t>
      </w:r>
      <w:r>
        <w:rPr>
          <w:rStyle w:val="12"/>
          <w:rFonts w:eastAsia="方正仿宋_GBK"/>
          <w:b w:val="0"/>
          <w:bCs/>
          <w:kern w:val="0"/>
          <w:shd w:val="clear" w:color="auto" w:fill="FFFFFF"/>
          <w:lang w:bidi="ar"/>
        </w:rPr>
        <w:t>办理案件的公安机关、人民检察院、人民法院对值班律师就案件处理提出的书面意见、提交的与案件相关的其他书面材料，应当及时处理，附卷随案移送，并告知值班律师处理结果，提供值班律师</w:t>
      </w:r>
      <w:r>
        <w:rPr>
          <w:rStyle w:val="12"/>
          <w:rFonts w:hint="eastAsia" w:eastAsia="方正仿宋_GBK"/>
          <w:b w:val="0"/>
          <w:bCs/>
          <w:kern w:val="0"/>
          <w:shd w:val="clear" w:color="auto" w:fill="FFFFFF"/>
          <w:lang w:bidi="ar"/>
        </w:rPr>
        <w:t>立卷</w:t>
      </w:r>
      <w:r>
        <w:rPr>
          <w:rStyle w:val="12"/>
          <w:rFonts w:eastAsia="方正仿宋_GBK"/>
          <w:b w:val="0"/>
          <w:bCs/>
          <w:kern w:val="0"/>
          <w:shd w:val="clear" w:color="auto" w:fill="FFFFFF"/>
          <w:lang w:bidi="ar"/>
        </w:rPr>
        <w:t>归档所需的法律文书。</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412"/>
        <w:textAlignment w:val="auto"/>
        <w:rPr>
          <w:rFonts w:hint="eastAsia"/>
          <w:lang w:bidi="ar"/>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rPr>
          <w:rStyle w:val="12"/>
          <w:rFonts w:hint="eastAsia" w:eastAsia="方正黑体_GBK"/>
          <w:b w:val="0"/>
          <w:bCs/>
          <w:kern w:val="0"/>
          <w:sz w:val="32"/>
          <w:szCs w:val="32"/>
          <w:shd w:val="clear" w:color="auto" w:fill="FFFFFF"/>
          <w:lang w:bidi="ar"/>
        </w:rPr>
      </w:pPr>
      <w:r>
        <w:rPr>
          <w:rStyle w:val="12"/>
          <w:rFonts w:hint="eastAsia" w:eastAsia="方正黑体_GBK"/>
          <w:b w:val="0"/>
          <w:bCs/>
          <w:kern w:val="0"/>
          <w:sz w:val="32"/>
          <w:szCs w:val="32"/>
          <w:shd w:val="clear" w:color="auto" w:fill="FFFFFF"/>
          <w:lang w:bidi="ar"/>
        </w:rPr>
        <w:t>第五章  值班律师管理监督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Style w:val="12"/>
          <w:rFonts w:eastAsia="黑体"/>
          <w:b w:val="0"/>
          <w:bCs/>
          <w:kern w:val="0"/>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hint="eastAsia" w:eastAsia="方正黑体_GBK"/>
          <w:b w:val="0"/>
          <w:bCs/>
          <w:kern w:val="0"/>
          <w:shd w:val="clear" w:color="auto" w:fill="FFFFFF"/>
          <w:lang w:bidi="ar"/>
        </w:rPr>
        <w:t>第二十七条</w:t>
      </w:r>
      <w:r>
        <w:rPr>
          <w:rStyle w:val="12"/>
          <w:rFonts w:eastAsia="黑体"/>
          <w:b w:val="0"/>
          <w:bCs/>
          <w:kern w:val="0"/>
          <w:shd w:val="clear" w:color="auto" w:fill="FFFFFF"/>
          <w:lang w:bidi="ar"/>
        </w:rPr>
        <w:t xml:space="preserve">  </w:t>
      </w:r>
      <w:r>
        <w:rPr>
          <w:rFonts w:eastAsia="方正仿宋_GBK"/>
        </w:rPr>
        <w:t>法律援助机构应当根据开展法律援助值班律师工作</w:t>
      </w:r>
      <w:r>
        <w:rPr>
          <w:rFonts w:hint="eastAsia" w:eastAsia="方正仿宋_GBK"/>
        </w:rPr>
        <w:t>的</w:t>
      </w:r>
      <w:r>
        <w:rPr>
          <w:rFonts w:eastAsia="方正仿宋_GBK"/>
        </w:rPr>
        <w:t>需要，在</w:t>
      </w:r>
      <w:r>
        <w:rPr>
          <w:rFonts w:hint="eastAsia" w:hAnsi="方正仿宋_GBK" w:eastAsia="方正仿宋_GBK" w:cs="方正仿宋_GBK"/>
        </w:rPr>
        <w:t>看守所、人民检察院、人民法院</w:t>
      </w:r>
      <w:r>
        <w:rPr>
          <w:rFonts w:eastAsia="方正仿宋_GBK"/>
        </w:rPr>
        <w:t>设立法律援助工作站，</w:t>
      </w:r>
      <w:r>
        <w:rPr>
          <w:rFonts w:eastAsia="方正仿宋_GBK"/>
          <w:spacing w:val="-4"/>
        </w:rPr>
        <w:t>名称为</w:t>
      </w:r>
      <w:r>
        <w:rPr>
          <w:rFonts w:hint="eastAsia" w:eastAsia="方正仿宋_GBK"/>
          <w:spacing w:val="-4"/>
        </w:rPr>
        <w:t>“</w:t>
      </w:r>
      <w:r>
        <w:rPr>
          <w:rFonts w:hint="eastAsia" w:ascii="方正仿宋_GBK" w:eastAsia="方正仿宋_GBK"/>
          <w:spacing w:val="-4"/>
        </w:rPr>
        <w:t>××</w:t>
      </w:r>
      <w:r>
        <w:rPr>
          <w:rFonts w:eastAsia="方正仿宋_GBK"/>
          <w:spacing w:val="-4"/>
        </w:rPr>
        <w:t>法律援助中心驻看守所（人民检察院</w:t>
      </w:r>
      <w:r>
        <w:rPr>
          <w:rFonts w:hint="eastAsia" w:eastAsia="方正仿宋_GBK"/>
          <w:spacing w:val="-4"/>
        </w:rPr>
        <w:t>、</w:t>
      </w:r>
      <w:r>
        <w:rPr>
          <w:rFonts w:eastAsia="方正仿宋_GBK"/>
          <w:spacing w:val="-4"/>
        </w:rPr>
        <w:t>人民法院）工作站</w:t>
      </w:r>
      <w:r>
        <w:rPr>
          <w:rFonts w:hint="eastAsia" w:eastAsia="方正仿宋_GBK"/>
          <w:spacing w:val="-4"/>
        </w:rPr>
        <w:t>”</w:t>
      </w:r>
      <w:r>
        <w:rPr>
          <w:rFonts w:eastAsia="方正仿宋_GBK"/>
          <w:spacing w:val="-4"/>
        </w:rPr>
        <w:t>，名牌的样式、大小、材质和悬挂位置，由法律援助机构与驻在单位协商确定，但须规范、美观并与周边环境协调。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FF0000"/>
        </w:rPr>
      </w:pPr>
      <w:r>
        <w:rPr>
          <w:rFonts w:eastAsia="方正仿宋_GBK"/>
        </w:rPr>
        <w:t>驻市高法院、市检察院和市第一、第二、第三看守所法律援助工作站由市法律援助中心负责设立；驻各中级人民法院、检察分院和区县（自治县）法院、检察院、看守所法律援助工作站由所在地的法律援助中心负责设立。</w:t>
      </w:r>
      <w:r>
        <w:rPr>
          <w:rFonts w:eastAsia="方正仿宋_GBK"/>
          <w:shd w:val="clear" w:color="auto" w:fill="FFFFFF"/>
        </w:rPr>
        <w:t>看守所、人民检察院、人民法院等办公地点临近的，法律援助机构可以设立联合法律援助工作站。</w:t>
      </w:r>
      <w:r>
        <w:rPr>
          <w:rFonts w:eastAsia="方正仿宋_GBK"/>
        </w:rPr>
        <w:t>驻在单位应当为法律援助工作站提供办公用房，配备桌椅、电话、电脑等必要的办公设施和设备。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第二十八条</w:t>
      </w:r>
      <w:r>
        <w:rPr>
          <w:rStyle w:val="12"/>
          <w:rFonts w:eastAsia="黑体"/>
          <w:b w:val="0"/>
          <w:bCs/>
          <w:kern w:val="0"/>
          <w:shd w:val="clear" w:color="auto" w:fill="FFFFFF"/>
          <w:lang w:bidi="ar"/>
        </w:rPr>
        <w:t xml:space="preserve">  </w:t>
      </w:r>
      <w:r>
        <w:rPr>
          <w:rFonts w:eastAsia="方正仿宋_GBK"/>
        </w:rPr>
        <w:t>法律援助工作站由派驻单位和驻在单位共同管理，接受司法行政机关和法律援助机构的业务指导和监督，服从驻在单位的日常监督和管理。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FF0000"/>
        </w:rPr>
      </w:pPr>
      <w:r>
        <w:rPr>
          <w:rFonts w:eastAsia="方正仿宋_GBK"/>
        </w:rPr>
        <w:t>法律援助工作站应当公示法律援助条件及申请程序、值班律师工作职责、当日值班律师基本信息等，放置法律援助、法律帮助等格式文书及宣传资料。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第二十九条</w:t>
      </w:r>
      <w:r>
        <w:rPr>
          <w:rStyle w:val="12"/>
          <w:rFonts w:eastAsia="黑体"/>
          <w:b w:val="0"/>
          <w:bCs/>
          <w:kern w:val="0"/>
          <w:shd w:val="clear" w:color="auto" w:fill="FFFFFF"/>
          <w:lang w:bidi="ar"/>
        </w:rPr>
        <w:t xml:space="preserve">  </w:t>
      </w:r>
      <w:r>
        <w:rPr>
          <w:rStyle w:val="12"/>
          <w:rFonts w:eastAsia="方正仿宋_GBK"/>
          <w:b w:val="0"/>
          <w:bCs/>
          <w:kern w:val="0"/>
          <w:shd w:val="clear" w:color="auto" w:fill="FFFFFF"/>
          <w:lang w:bidi="ar"/>
        </w:rPr>
        <w:t>司法行政机关和</w:t>
      </w:r>
      <w:r>
        <w:rPr>
          <w:rFonts w:eastAsia="方正仿宋_GBK"/>
        </w:rPr>
        <w:t>法律援助机构应当根据法律帮助工作量和本地律师资源状况确定值班律师数量，组建值班律师库，编制值班律师名册，建立考核和投诉处理制度，实行进出库动态管理。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Fonts w:eastAsia="方正仿宋_GBK"/>
        </w:rPr>
        <w:t>担任法律援助值班律师，一般应当符合以下基本条件：近2年执业年度考核称职以上等次，以刑事辩护、刑事代理为主要执业领域，热心公益具有奉献精神。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Fonts w:eastAsia="方正仿宋_GBK"/>
        </w:rPr>
        <w:t>司法行政机关和法律援助机构应当建立值班律师培训制度，初任值班律师上岗培训不少于4小时，值班律师每年专项业务学习培训不少于8小时，公安机关、人民检察院、人民法院应当提供必要的协助。</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hint="eastAsia" w:eastAsia="方正仿宋_GBK"/>
          <w:sz w:val="32"/>
          <w:szCs w:val="32"/>
        </w:rPr>
      </w:pPr>
      <w:r>
        <w:rPr>
          <w:rStyle w:val="12"/>
          <w:rFonts w:hint="eastAsia" w:eastAsia="方正黑体_GBK"/>
          <w:b w:val="0"/>
          <w:kern w:val="0"/>
          <w:sz w:val="32"/>
          <w:szCs w:val="32"/>
          <w:shd w:val="clear" w:color="auto" w:fill="FFFFFF"/>
          <w:lang w:bidi="ar"/>
        </w:rPr>
        <w:t xml:space="preserve">第三十条 </w:t>
      </w:r>
      <w:r>
        <w:rPr>
          <w:rStyle w:val="12"/>
          <w:rFonts w:hint="eastAsia" w:eastAsia="方正黑体_GBK" w:cs="方正黑体_GBK"/>
          <w:b w:val="0"/>
          <w:kern w:val="0"/>
          <w:sz w:val="32"/>
          <w:szCs w:val="32"/>
          <w:shd w:val="clear" w:color="auto" w:fill="FFFFFF"/>
          <w:lang w:bidi="ar"/>
        </w:rPr>
        <w:t xml:space="preserve"> </w:t>
      </w:r>
      <w:r>
        <w:rPr>
          <w:rFonts w:hint="eastAsia" w:eastAsia="方正仿宋_GBK"/>
          <w:sz w:val="32"/>
          <w:szCs w:val="32"/>
        </w:rPr>
        <w:t xml:space="preserve">值班律师有下列情形之一的， 视情节轻重给予约谈、终止值班律师资格、通报批评、年度考核降低等次等处理；构成违纪违法的，由有权处理机关（机构）依法依纪处理。 </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hint="eastAsia" w:eastAsia="方正仿宋_GBK"/>
          <w:sz w:val="32"/>
          <w:szCs w:val="32"/>
        </w:rPr>
      </w:pPr>
      <w:r>
        <w:rPr>
          <w:rFonts w:hint="eastAsia" w:eastAsia="方正仿宋_GBK"/>
          <w:sz w:val="32"/>
          <w:szCs w:val="32"/>
        </w:rPr>
        <w:t>（一）因特殊情况不能按时到岗值班，且未提前报经法律援助机构同意的；</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hint="eastAsia" w:eastAsia="方正仿宋_GBK"/>
          <w:sz w:val="32"/>
          <w:szCs w:val="32"/>
        </w:rPr>
      </w:pPr>
      <w:r>
        <w:rPr>
          <w:rFonts w:hint="eastAsia" w:eastAsia="方正仿宋_GBK"/>
          <w:sz w:val="32"/>
          <w:szCs w:val="32"/>
        </w:rPr>
        <w:t>（二）无正当理由不服从安排、拒绝履行值班律师职责的；</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hint="eastAsia" w:eastAsia="方正仿宋_GBK"/>
          <w:sz w:val="32"/>
          <w:szCs w:val="32"/>
        </w:rPr>
      </w:pPr>
      <w:r>
        <w:rPr>
          <w:rFonts w:hint="eastAsia" w:eastAsia="方正仿宋_GBK"/>
          <w:sz w:val="32"/>
          <w:szCs w:val="32"/>
        </w:rPr>
        <w:t>（三）对认罪认罚案件当事人提供法律帮助过程中，未按要求查阅案卷、会见犯罪嫌疑人或者被告人，直接见证签署认罪认罚具结书或者未当面见证签署具结书的；</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hint="eastAsia" w:eastAsia="方正仿宋_GBK"/>
          <w:sz w:val="32"/>
          <w:szCs w:val="32"/>
        </w:rPr>
      </w:pPr>
      <w:r>
        <w:rPr>
          <w:rFonts w:hint="eastAsia" w:eastAsia="方正仿宋_GBK"/>
          <w:sz w:val="32"/>
          <w:szCs w:val="32"/>
        </w:rPr>
        <w:t>（四）提供法律帮助时收取犯罪嫌疑人、被告人及其亲属的钱物或者谋取其它不正当利益的；</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textAlignment w:val="auto"/>
        <w:rPr>
          <w:rFonts w:hint="eastAsia" w:eastAsia="方正仿宋_GBK"/>
          <w:sz w:val="32"/>
          <w:szCs w:val="32"/>
        </w:rPr>
      </w:pPr>
      <w:r>
        <w:rPr>
          <w:rFonts w:hint="eastAsia" w:eastAsia="方正仿宋_GBK"/>
          <w:sz w:val="32"/>
          <w:szCs w:val="32"/>
        </w:rPr>
        <w:t>（五）因故意或者过失导致犯罪嫌疑人、被告人重大权益损害，被投诉经查证属实的；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eastAsia="方正仿宋_GBK"/>
        </w:rPr>
      </w:pPr>
      <w:r>
        <w:rPr>
          <w:rFonts w:hint="eastAsia" w:eastAsia="方正仿宋_GBK"/>
        </w:rPr>
        <w:t>（六）利用担任值班律师便利，提供有偿法律服务或转介有偿法律服务的；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eastAsia="方正仿宋_GBK"/>
        </w:rPr>
      </w:pPr>
      <w:r>
        <w:rPr>
          <w:rFonts w:hint="eastAsia" w:eastAsia="方正仿宋_GBK"/>
        </w:rPr>
        <w:t>（七）其他违反法律法规、职业道德、执业纪律的行为。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FF0000"/>
        </w:rPr>
      </w:pPr>
      <w:r>
        <w:rPr>
          <w:rStyle w:val="12"/>
          <w:rFonts w:eastAsia="方正黑体_GBK"/>
          <w:b w:val="0"/>
          <w:bCs/>
          <w:kern w:val="0"/>
          <w:shd w:val="clear" w:color="auto" w:fill="FFFFFF"/>
          <w:lang w:bidi="ar"/>
        </w:rPr>
        <w:t>第三十</w:t>
      </w:r>
      <w:r>
        <w:rPr>
          <w:rStyle w:val="12"/>
          <w:rFonts w:hint="eastAsia" w:eastAsia="方正黑体_GBK"/>
          <w:b w:val="0"/>
          <w:bCs/>
          <w:kern w:val="0"/>
          <w:shd w:val="clear" w:color="auto" w:fill="FFFFFF"/>
          <w:lang w:bidi="ar"/>
        </w:rPr>
        <w:t>一</w:t>
      </w:r>
      <w:r>
        <w:rPr>
          <w:rStyle w:val="12"/>
          <w:rFonts w:eastAsia="方正黑体_GBK"/>
          <w:b w:val="0"/>
          <w:bCs/>
          <w:kern w:val="0"/>
          <w:shd w:val="clear" w:color="auto" w:fill="FFFFFF"/>
          <w:lang w:bidi="ar"/>
        </w:rPr>
        <w:t>条</w:t>
      </w:r>
      <w:r>
        <w:rPr>
          <w:rStyle w:val="12"/>
          <w:rFonts w:eastAsia="黑体"/>
          <w:b w:val="0"/>
          <w:bCs/>
          <w:kern w:val="0"/>
          <w:shd w:val="clear" w:color="auto" w:fill="FFFFFF"/>
          <w:lang w:bidi="ar"/>
        </w:rPr>
        <w:t xml:space="preserve">  </w:t>
      </w:r>
      <w:r>
        <w:rPr>
          <w:rFonts w:eastAsia="方正仿宋_GBK"/>
        </w:rPr>
        <w:t>法律援助机构应当加强对值班律师履职的指导监督，采取征询驻在单位意见、回访当事人、查阅工作台账、审查案件卷宗等方式了解值班律师工作情况，并作为律师履行法律援助义务、开展表彰奖励的重要依据。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b/>
          <w:bCs/>
          <w:shd w:val="clear" w:color="auto" w:fill="FFFFFF"/>
        </w:rPr>
      </w:pPr>
      <w:r>
        <w:rPr>
          <w:rStyle w:val="12"/>
          <w:rFonts w:eastAsia="方正黑体_GBK"/>
          <w:b w:val="0"/>
          <w:bCs/>
          <w:kern w:val="0"/>
          <w:shd w:val="clear" w:color="auto" w:fill="FFFFFF"/>
          <w:lang w:bidi="ar"/>
        </w:rPr>
        <w:t>第三十</w:t>
      </w:r>
      <w:r>
        <w:rPr>
          <w:rStyle w:val="12"/>
          <w:rFonts w:hint="eastAsia" w:eastAsia="方正黑体_GBK"/>
          <w:b w:val="0"/>
          <w:bCs/>
          <w:kern w:val="0"/>
          <w:shd w:val="clear" w:color="auto" w:fill="FFFFFF"/>
          <w:lang w:bidi="ar"/>
        </w:rPr>
        <w:t>二</w:t>
      </w:r>
      <w:r>
        <w:rPr>
          <w:rStyle w:val="12"/>
          <w:rFonts w:eastAsia="方正黑体_GBK"/>
          <w:b w:val="0"/>
          <w:bCs/>
          <w:kern w:val="0"/>
          <w:shd w:val="clear" w:color="auto" w:fill="FFFFFF"/>
          <w:lang w:bidi="ar"/>
        </w:rPr>
        <w:t>条</w:t>
      </w:r>
      <w:r>
        <w:rPr>
          <w:rStyle w:val="12"/>
          <w:rFonts w:eastAsia="黑体"/>
          <w:b w:val="0"/>
          <w:bCs/>
          <w:kern w:val="0"/>
          <w:shd w:val="clear" w:color="auto" w:fill="FFFFFF"/>
          <w:lang w:bidi="ar"/>
        </w:rPr>
        <w:t xml:space="preserve">  </w:t>
      </w:r>
      <w:r>
        <w:rPr>
          <w:rFonts w:eastAsia="方正仿宋_GBK"/>
        </w:rPr>
        <w:t>司法行政机关、</w:t>
      </w:r>
      <w:r>
        <w:rPr>
          <w:rFonts w:hint="eastAsia" w:eastAsia="方正仿宋_GBK"/>
        </w:rPr>
        <w:t>市</w:t>
      </w:r>
      <w:r>
        <w:rPr>
          <w:rFonts w:eastAsia="方正仿宋_GBK"/>
        </w:rPr>
        <w:t>律师协会应当加强值班律师监督管理，对表现突出的值班律师、对支持值班律师工作有力的律师事务所给予表彰；对违法违纪的值班律师，依职权或移送有权处理机关依法依规处理；对履行工作职责不认真不负责的值班律师及时予以处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第三十</w:t>
      </w:r>
      <w:r>
        <w:rPr>
          <w:rStyle w:val="12"/>
          <w:rFonts w:hint="eastAsia" w:eastAsia="方正黑体_GBK"/>
          <w:b w:val="0"/>
          <w:bCs/>
          <w:kern w:val="0"/>
          <w:shd w:val="clear" w:color="auto" w:fill="FFFFFF"/>
          <w:lang w:bidi="ar"/>
        </w:rPr>
        <w:t>三</w:t>
      </w:r>
      <w:r>
        <w:rPr>
          <w:rStyle w:val="12"/>
          <w:rFonts w:eastAsia="方正黑体_GBK"/>
          <w:b w:val="0"/>
          <w:bCs/>
          <w:kern w:val="0"/>
          <w:shd w:val="clear" w:color="auto" w:fill="FFFFFF"/>
          <w:lang w:bidi="ar"/>
        </w:rPr>
        <w:t>条</w:t>
      </w:r>
      <w:r>
        <w:rPr>
          <w:rStyle w:val="12"/>
          <w:rFonts w:eastAsia="黑体"/>
          <w:b w:val="0"/>
          <w:bCs/>
          <w:kern w:val="0"/>
          <w:shd w:val="clear" w:color="auto" w:fill="FFFFFF"/>
          <w:lang w:bidi="ar"/>
        </w:rPr>
        <w:t xml:space="preserve">  </w:t>
      </w:r>
      <w:r>
        <w:rPr>
          <w:rFonts w:eastAsia="方正仿宋_GBK"/>
        </w:rPr>
        <w:t>公安机关（看守所）</w:t>
      </w:r>
      <w:r>
        <w:rPr>
          <w:rFonts w:eastAsia="方正仿宋_GBK"/>
          <w:shd w:val="clear" w:color="auto" w:fill="FFFFFF"/>
        </w:rPr>
        <w:t>、人民检察院、人民法院</w:t>
      </w:r>
      <w:r>
        <w:rPr>
          <w:rFonts w:eastAsia="方正仿宋_GBK"/>
        </w:rPr>
        <w:t>应当加强值班律师日常监督，对值班律师不遵守工作纪律、不认真履行工作职责或者发生违法违纪行为的，及时通报司法行政机关、法律援助机构和市律师协会。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b/>
          <w:bCs/>
          <w:shd w:val="clear" w:color="auto" w:fill="FFFFFF"/>
        </w:rPr>
      </w:pPr>
      <w:r>
        <w:rPr>
          <w:rStyle w:val="12"/>
          <w:rFonts w:eastAsia="方正黑体_GBK"/>
          <w:b w:val="0"/>
          <w:bCs/>
          <w:kern w:val="0"/>
          <w:shd w:val="clear" w:color="auto" w:fill="FFFFFF"/>
          <w:lang w:bidi="ar"/>
        </w:rPr>
        <w:t>第三十</w:t>
      </w:r>
      <w:r>
        <w:rPr>
          <w:rStyle w:val="12"/>
          <w:rFonts w:hint="eastAsia" w:eastAsia="方正黑体_GBK"/>
          <w:b w:val="0"/>
          <w:bCs/>
          <w:kern w:val="0"/>
          <w:shd w:val="clear" w:color="auto" w:fill="FFFFFF"/>
          <w:lang w:bidi="ar"/>
        </w:rPr>
        <w:t>四</w:t>
      </w:r>
      <w:r>
        <w:rPr>
          <w:rStyle w:val="12"/>
          <w:rFonts w:eastAsia="方正黑体_GBK"/>
          <w:b w:val="0"/>
          <w:bCs/>
          <w:kern w:val="0"/>
          <w:shd w:val="clear" w:color="auto" w:fill="FFFFFF"/>
          <w:lang w:bidi="ar"/>
        </w:rPr>
        <w:t>条</w:t>
      </w:r>
      <w:r>
        <w:rPr>
          <w:rStyle w:val="12"/>
          <w:rFonts w:eastAsia="黑体"/>
          <w:b w:val="0"/>
          <w:bCs/>
          <w:kern w:val="0"/>
          <w:shd w:val="clear" w:color="auto" w:fill="FFFFFF"/>
          <w:lang w:bidi="ar"/>
        </w:rPr>
        <w:t xml:space="preserve">  </w:t>
      </w:r>
      <w:r>
        <w:rPr>
          <w:rFonts w:eastAsia="方正仿宋_GBK"/>
        </w:rPr>
        <w:t>司法行政机关会同公安机关、人民检察院、人民法院、国家安全机</w:t>
      </w:r>
      <w:r>
        <w:rPr>
          <w:rFonts w:eastAsia="方正仿宋_GBK"/>
          <w:spacing w:val="-4"/>
        </w:rPr>
        <w:t>关建立联席会议制度，建立健全衔接配合机制，确定专门联系人，定期沟通值班律师工作情况，研究解决值班律师工作的突出问题和困难，协同推进值班律师工作取得新成效</w:t>
      </w:r>
      <w:r>
        <w:rPr>
          <w:rFonts w:eastAsia="方正仿宋_GBK"/>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rPr>
          <w:rStyle w:val="12"/>
          <w:rFonts w:hint="eastAsia" w:eastAsia="方正黑体_GBK"/>
          <w:b w:val="0"/>
          <w:bCs/>
          <w:kern w:val="0"/>
          <w:sz w:val="32"/>
          <w:szCs w:val="32"/>
          <w:shd w:val="clear" w:color="auto" w:fill="FFFFFF"/>
          <w:lang w:bidi="ar"/>
        </w:rPr>
      </w:pPr>
      <w:r>
        <w:rPr>
          <w:rStyle w:val="12"/>
          <w:rFonts w:hint="eastAsia" w:eastAsia="方正黑体_GBK"/>
          <w:b w:val="0"/>
          <w:bCs/>
          <w:kern w:val="0"/>
          <w:sz w:val="32"/>
          <w:szCs w:val="32"/>
          <w:shd w:val="clear" w:color="auto" w:fill="FFFFFF"/>
          <w:lang w:bidi="ar"/>
        </w:rPr>
        <w:t>第六章  附    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Style w:val="12"/>
          <w:rFonts w:hint="eastAsia" w:eastAsia="黑体"/>
          <w:b w:val="0"/>
          <w:bCs/>
          <w:kern w:val="0"/>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hint="eastAsia" w:eastAsia="方正黑体_GBK"/>
          <w:b w:val="0"/>
          <w:bCs/>
          <w:kern w:val="0"/>
          <w:shd w:val="clear" w:color="auto" w:fill="FFFFFF"/>
          <w:lang w:bidi="ar"/>
        </w:rPr>
        <w:t>第三十五条</w:t>
      </w:r>
      <w:r>
        <w:rPr>
          <w:rStyle w:val="12"/>
          <w:rFonts w:eastAsia="黑体"/>
          <w:b w:val="0"/>
          <w:bCs/>
          <w:kern w:val="0"/>
          <w:shd w:val="clear" w:color="auto" w:fill="FFFFFF"/>
          <w:lang w:bidi="ar"/>
        </w:rPr>
        <w:t xml:space="preserve">  </w:t>
      </w:r>
      <w:r>
        <w:rPr>
          <w:rFonts w:eastAsia="方正仿宋_GBK"/>
        </w:rPr>
        <w:t>国家安全机关适用本</w:t>
      </w:r>
      <w:r>
        <w:rPr>
          <w:rFonts w:hint="eastAsia" w:eastAsia="方正仿宋_GBK"/>
        </w:rPr>
        <w:t>实施细则</w:t>
      </w:r>
      <w:r>
        <w:rPr>
          <w:rFonts w:eastAsia="方正仿宋_GBK"/>
        </w:rPr>
        <w:t>中有关公安机关的规定。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shd w:val="clear" w:color="auto" w:fill="FFFFFF"/>
        </w:rPr>
      </w:pPr>
      <w:r>
        <w:rPr>
          <w:rStyle w:val="12"/>
          <w:rFonts w:eastAsia="方正黑体_GBK"/>
          <w:b w:val="0"/>
          <w:bCs/>
          <w:kern w:val="0"/>
          <w:shd w:val="clear" w:color="auto" w:fill="FFFFFF"/>
          <w:lang w:bidi="ar"/>
        </w:rPr>
        <w:t>第三十</w:t>
      </w:r>
      <w:r>
        <w:rPr>
          <w:rStyle w:val="12"/>
          <w:rFonts w:hint="eastAsia" w:eastAsia="方正黑体_GBK"/>
          <w:b w:val="0"/>
          <w:bCs/>
          <w:kern w:val="0"/>
          <w:shd w:val="clear" w:color="auto" w:fill="FFFFFF"/>
          <w:lang w:bidi="ar"/>
        </w:rPr>
        <w:t>六</w:t>
      </w:r>
      <w:r>
        <w:rPr>
          <w:rStyle w:val="12"/>
          <w:rFonts w:eastAsia="方正黑体_GBK"/>
          <w:b w:val="0"/>
          <w:bCs/>
          <w:kern w:val="0"/>
          <w:shd w:val="clear" w:color="auto" w:fill="FFFFFF"/>
          <w:lang w:bidi="ar"/>
        </w:rPr>
        <w:t>条</w:t>
      </w:r>
      <w:r>
        <w:rPr>
          <w:rStyle w:val="12"/>
          <w:rFonts w:eastAsia="黑体"/>
          <w:b w:val="0"/>
          <w:bCs/>
          <w:kern w:val="0"/>
          <w:shd w:val="clear" w:color="auto" w:fill="FFFFFF"/>
          <w:lang w:bidi="ar"/>
        </w:rPr>
        <w:t xml:space="preserve">  </w:t>
      </w:r>
      <w:r>
        <w:rPr>
          <w:rFonts w:eastAsia="方正仿宋_GBK"/>
        </w:rPr>
        <w:t>本实施细则自发布之日起施行。本实施细则没有规定的，按照法律和上级机关的规范性文件办理。《重庆市高级人民法院</w:t>
      </w:r>
      <w:r>
        <w:rPr>
          <w:rFonts w:hint="eastAsia" w:eastAsia="方正仿宋_GBK"/>
        </w:rPr>
        <w:t xml:space="preserve"> </w:t>
      </w:r>
      <w:r>
        <w:rPr>
          <w:rFonts w:eastAsia="方正仿宋_GBK"/>
        </w:rPr>
        <w:t>重庆市人民检察院</w:t>
      </w:r>
      <w:r>
        <w:rPr>
          <w:rFonts w:hint="eastAsia" w:eastAsia="方正仿宋_GBK"/>
        </w:rPr>
        <w:t xml:space="preserve"> </w:t>
      </w:r>
      <w:r>
        <w:rPr>
          <w:rFonts w:eastAsia="方正仿宋_GBK"/>
        </w:rPr>
        <w:t>重庆市公安局</w:t>
      </w:r>
      <w:r>
        <w:rPr>
          <w:rFonts w:hint="eastAsia" w:eastAsia="方正仿宋_GBK"/>
        </w:rPr>
        <w:t xml:space="preserve"> </w:t>
      </w:r>
      <w:r>
        <w:rPr>
          <w:rFonts w:eastAsia="方正仿宋_GBK"/>
        </w:rPr>
        <w:t>重庆市国家安全局</w:t>
      </w:r>
      <w:r>
        <w:rPr>
          <w:rFonts w:hint="eastAsia" w:eastAsia="方正仿宋_GBK"/>
        </w:rPr>
        <w:t xml:space="preserve"> </w:t>
      </w:r>
      <w:r>
        <w:rPr>
          <w:rFonts w:eastAsia="方正仿宋_GBK"/>
        </w:rPr>
        <w:t>重庆市司法局</w:t>
      </w:r>
      <w:r>
        <w:rPr>
          <w:rFonts w:hint="eastAsia" w:eastAsia="方正仿宋_GBK"/>
        </w:rPr>
        <w:t>印发</w:t>
      </w:r>
      <w:r>
        <w:rPr>
          <w:rFonts w:hint="eastAsia" w:eastAsia="方正仿宋_GBK" w:cs="微软雅黑"/>
        </w:rPr>
        <w:t>〈</w:t>
      </w:r>
      <w:r>
        <w:rPr>
          <w:rFonts w:hint="eastAsia" w:eastAsia="方正仿宋_GBK"/>
        </w:rPr>
        <w:t>关于开展法律援助值班律师工作的实施意见</w:t>
      </w:r>
      <w:r>
        <w:rPr>
          <w:rFonts w:hint="eastAsia" w:eastAsia="方正仿宋_GBK" w:cs="微软雅黑"/>
        </w:rPr>
        <w:t>〉</w:t>
      </w:r>
      <w:r>
        <w:rPr>
          <w:rFonts w:hint="eastAsia" w:eastAsia="方正仿宋_GBK"/>
        </w:rPr>
        <w:t>的通知》（</w:t>
      </w:r>
      <w:r>
        <w:rPr>
          <w:rFonts w:hint="eastAsia" w:eastAsia="方正仿宋_GBK"/>
          <w:shd w:val="clear" w:color="auto" w:fill="FFFFFF"/>
        </w:rPr>
        <w:t>渝司发</w:t>
      </w:r>
      <w:r>
        <w:rPr>
          <w:rFonts w:eastAsia="方正仿宋_GBK"/>
          <w:shd w:val="clear" w:color="auto" w:fill="FFFFFF"/>
        </w:rPr>
        <w:t>〔2018〕310</w:t>
      </w:r>
      <w:r>
        <w:rPr>
          <w:rFonts w:hint="eastAsia" w:eastAsia="方正仿宋_GBK"/>
          <w:shd w:val="clear" w:color="auto" w:fill="FFFFFF"/>
        </w:rPr>
        <w:t>号）同时</w:t>
      </w:r>
      <w:r>
        <w:rPr>
          <w:rFonts w:eastAsia="方正仿宋_GBK"/>
          <w:shd w:val="clear" w:color="auto" w:fill="FFFFFF"/>
        </w:rPr>
        <w:t>废止。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Style w:val="12"/>
          <w:rFonts w:eastAsia="方正黑体_GBK"/>
          <w:b w:val="0"/>
          <w:bCs/>
          <w:kern w:val="0"/>
          <w:shd w:val="clear" w:color="auto" w:fill="FFFFFF"/>
          <w:lang w:bidi="ar"/>
        </w:rPr>
        <w:t>第三十</w:t>
      </w:r>
      <w:r>
        <w:rPr>
          <w:rStyle w:val="12"/>
          <w:rFonts w:hint="eastAsia" w:eastAsia="方正黑体_GBK"/>
          <w:b w:val="0"/>
          <w:bCs/>
          <w:kern w:val="0"/>
          <w:shd w:val="clear" w:color="auto" w:fill="FFFFFF"/>
          <w:lang w:bidi="ar"/>
        </w:rPr>
        <w:t>七</w:t>
      </w:r>
      <w:r>
        <w:rPr>
          <w:rStyle w:val="12"/>
          <w:rFonts w:eastAsia="方正黑体_GBK"/>
          <w:b w:val="0"/>
          <w:bCs/>
          <w:kern w:val="0"/>
          <w:shd w:val="clear" w:color="auto" w:fill="FFFFFF"/>
          <w:lang w:bidi="ar"/>
        </w:rPr>
        <w:t>条</w:t>
      </w:r>
      <w:r>
        <w:rPr>
          <w:rStyle w:val="12"/>
          <w:rFonts w:eastAsia="黑体"/>
          <w:b w:val="0"/>
          <w:bCs/>
          <w:kern w:val="0"/>
          <w:shd w:val="clear" w:color="auto" w:fill="FFFFFF"/>
          <w:lang w:bidi="ar"/>
        </w:rPr>
        <w:t xml:space="preserve">  </w:t>
      </w:r>
      <w:r>
        <w:rPr>
          <w:rFonts w:eastAsia="方正仿宋_GBK"/>
        </w:rPr>
        <w:t>本实施细则由重庆市司法局</w:t>
      </w:r>
      <w:r>
        <w:rPr>
          <w:rFonts w:hint="eastAsia" w:eastAsia="方正仿宋_GBK"/>
        </w:rPr>
        <w:t>商会签单位</w:t>
      </w:r>
      <w:r>
        <w:rPr>
          <w:rFonts w:eastAsia="方正仿宋_GBK"/>
        </w:rPr>
        <w:t>解释。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eastAsia="方正仿宋_GBK"/>
        </w:rPr>
      </w:pPr>
      <w:r>
        <w:rPr>
          <w:rFonts w:eastAsia="方正仿宋_GBK"/>
        </w:rPr>
        <w:t>附件：法律帮助文书格式</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方正黑体_GBK" w:eastAsia="方正黑体_GBK"/>
          <w:sz w:val="32"/>
          <w:szCs w:val="32"/>
        </w:rPr>
      </w:pPr>
      <w:r>
        <w:rPr>
          <w:rFonts w:hint="eastAsia" w:ascii="方正黑体_GBK" w:eastAsia="方正黑体_GBK"/>
          <w:sz w:val="32"/>
          <w:szCs w:val="32"/>
        </w:rPr>
        <w:t>文书格式一</w:t>
      </w:r>
    </w:p>
    <w:tbl>
      <w:tblPr>
        <w:tblStyle w:val="14"/>
        <w:tblpPr w:leftFromText="180" w:rightFromText="180" w:vertAnchor="text" w:horzAnchor="margin" w:tblpY="5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933"/>
        <w:gridCol w:w="1373"/>
        <w:gridCol w:w="938"/>
        <w:gridCol w:w="881"/>
        <w:gridCol w:w="1669"/>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9239" w:type="dxa"/>
            <w:gridSpan w:val="7"/>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仿宋" w:eastAsia="方正小标宋_GBK"/>
              </w:rPr>
            </w:pPr>
            <w:r>
              <w:rPr>
                <w:rFonts w:hint="eastAsia" w:ascii="方正小标宋_GBK" w:hAnsi="黑体" w:eastAsia="方正小标宋_GBK"/>
                <w:sz w:val="44"/>
                <w:szCs w:val="44"/>
              </w:rPr>
              <w:t>法律帮助申请表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申请人姓名</w:t>
            </w:r>
          </w:p>
        </w:tc>
        <w:tc>
          <w:tcPr>
            <w:tcW w:w="13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p>
        </w:tc>
        <w:tc>
          <w:tcPr>
            <w:tcW w:w="938" w:type="dxa"/>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性别</w:t>
            </w:r>
          </w:p>
        </w:tc>
        <w:tc>
          <w:tcPr>
            <w:tcW w:w="88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p>
        </w:tc>
        <w:tc>
          <w:tcPr>
            <w:tcW w:w="1669" w:type="dxa"/>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涉嫌罪名</w:t>
            </w:r>
          </w:p>
        </w:tc>
        <w:tc>
          <w:tcPr>
            <w:tcW w:w="223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身份证号码</w:t>
            </w:r>
          </w:p>
        </w:tc>
        <w:tc>
          <w:tcPr>
            <w:tcW w:w="7092" w:type="dxa"/>
            <w:gridSpan w:val="5"/>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被羁押看守所</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（或住所地址）</w:t>
            </w:r>
          </w:p>
        </w:tc>
        <w:tc>
          <w:tcPr>
            <w:tcW w:w="7092" w:type="dxa"/>
            <w:gridSpan w:val="5"/>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刑事诉讼阶段</w:t>
            </w:r>
          </w:p>
        </w:tc>
        <w:tc>
          <w:tcPr>
            <w:tcW w:w="7092" w:type="dxa"/>
            <w:gridSpan w:val="5"/>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1" w:hRule="atLeast"/>
        </w:trPr>
        <w:tc>
          <w:tcPr>
            <w:tcW w:w="9239" w:type="dxa"/>
            <w:gridSpan w:val="7"/>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方正仿宋_GBK" w:hAnsi="仿宋" w:eastAsia="方正仿宋_GBK" w:cs="仿宋"/>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方正仿宋_GBK" w:hAnsi="仿宋" w:eastAsia="方正仿宋_GBK" w:cs="仿宋"/>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本人没有辩护人，申请值班律师提供法律帮助。</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cs="仿宋"/>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cs="仿宋"/>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9" w:hRule="atLeast"/>
        </w:trPr>
        <w:tc>
          <w:tcPr>
            <w:tcW w:w="9239" w:type="dxa"/>
            <w:gridSpan w:val="7"/>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cs="仿宋"/>
                <w:sz w:val="28"/>
                <w:szCs w:val="28"/>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412"/>
              <w:textAlignment w:val="auto"/>
              <w:rPr>
                <w:rFonts w:hint="eastAsia"/>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412"/>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办案单位（盖章）：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9" w:hRule="atLeast"/>
        </w:trPr>
        <w:tc>
          <w:tcPr>
            <w:tcW w:w="9239" w:type="dxa"/>
            <w:gridSpan w:val="7"/>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cs="仿宋"/>
                <w:sz w:val="28"/>
                <w:szCs w:val="28"/>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412"/>
              <w:textAlignment w:val="auto"/>
              <w:rPr>
                <w:rFonts w:hint="eastAsia"/>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412"/>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 xml:space="preserve">法律援助机构（盖章）：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 w:hRule="atLeast"/>
        </w:trPr>
        <w:tc>
          <w:tcPr>
            <w:tcW w:w="121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仿宋" w:eastAsia="方正仿宋_GBK" w:cs="仿宋"/>
                <w:sz w:val="28"/>
                <w:szCs w:val="28"/>
              </w:rPr>
            </w:pPr>
            <w:r>
              <w:rPr>
                <w:rFonts w:hint="eastAsia" w:ascii="方正仿宋_GBK" w:hAnsi="仿宋" w:eastAsia="方正仿宋_GBK" w:cs="仿宋"/>
                <w:sz w:val="28"/>
                <w:szCs w:val="28"/>
              </w:rPr>
              <w:t>备  注</w:t>
            </w:r>
          </w:p>
        </w:tc>
        <w:tc>
          <w:tcPr>
            <w:tcW w:w="8025"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eastAsia="方正仿宋_GBK"/>
                <w:sz w:val="24"/>
                <w:szCs w:val="24"/>
              </w:rPr>
            </w:pPr>
            <w:r>
              <w:rPr>
                <w:rFonts w:eastAsia="方正仿宋_GBK"/>
                <w:sz w:val="24"/>
                <w:szCs w:val="24"/>
              </w:rPr>
              <w:t>1</w:t>
            </w:r>
            <w:r>
              <w:rPr>
                <w:rFonts w:hint="eastAsia" w:eastAsia="方正仿宋_GBK"/>
                <w:sz w:val="24"/>
                <w:szCs w:val="24"/>
              </w:rPr>
              <w:t>．</w:t>
            </w:r>
            <w:r>
              <w:rPr>
                <w:rFonts w:eastAsia="方正仿宋_GBK"/>
                <w:sz w:val="24"/>
                <w:szCs w:val="24"/>
              </w:rPr>
              <w:t>本表用于犯罪嫌疑人、被告人申请法律帮助；犯罪嫌疑人（被告人）口头申请的，由看守所或办案单位代为填写。</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eastAsia="方正仿宋_GBK"/>
                <w:sz w:val="28"/>
                <w:szCs w:val="28"/>
              </w:rPr>
            </w:pPr>
            <w:r>
              <w:rPr>
                <w:rFonts w:eastAsia="方正仿宋_GBK"/>
                <w:sz w:val="24"/>
                <w:szCs w:val="24"/>
              </w:rPr>
              <w:t>2</w:t>
            </w:r>
            <w:r>
              <w:rPr>
                <w:rFonts w:hint="eastAsia" w:eastAsia="方正仿宋_GBK"/>
                <w:sz w:val="24"/>
                <w:szCs w:val="24"/>
              </w:rPr>
              <w:t>．</w:t>
            </w:r>
            <w:r>
              <w:rPr>
                <w:rFonts w:eastAsia="方正仿宋_GBK"/>
                <w:sz w:val="24"/>
                <w:szCs w:val="24"/>
              </w:rPr>
              <w:t>本表由看守所和办案单位转交法律援助机构。</w:t>
            </w:r>
          </w:p>
        </w:tc>
      </w:tr>
    </w:tbl>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黑体_GBK" w:hAnsi="黑体" w:eastAsia="方正黑体_GBK"/>
          <w:sz w:val="44"/>
          <w:szCs w:val="44"/>
        </w:rPr>
      </w:pPr>
      <w:r>
        <w:rPr>
          <w:rFonts w:hint="eastAsia" w:ascii="方正黑体_GBK" w:hAnsi="宋体" w:eastAsia="方正黑体_GBK" w:cs="宋体"/>
        </w:rPr>
        <w:t>文书格式二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bCs/>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_GBK" w:eastAsia="方正小标宋_GBK"/>
          <w:sz w:val="24"/>
          <w:szCs w:val="24"/>
        </w:rPr>
      </w:pPr>
      <w:r>
        <w:rPr>
          <w:rFonts w:hint="eastAsia" w:ascii="方正小标宋_GBK" w:eastAsia="方正小标宋_GBK"/>
          <w:bCs/>
          <w:sz w:val="36"/>
          <w:szCs w:val="36"/>
        </w:rPr>
        <w:t>××××公安（分）局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值班律师提供法律帮助通知书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right"/>
        <w:textAlignment w:val="auto"/>
        <w:rPr>
          <w:rFonts w:hint="eastAsia" w:eastAsia="楷体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仿宋_GBK" w:hAnsi="黑体" w:eastAsia="方正仿宋_GBK"/>
          <w:sz w:val="36"/>
          <w:szCs w:val="36"/>
        </w:rPr>
      </w:pPr>
      <w:r>
        <w:rPr>
          <w:rFonts w:hint="eastAsia" w:ascii="方正楷体_GBK" w:eastAsia="方正楷体_GBK"/>
        </w:rPr>
        <w:t xml:space="preserve">                                 ××公帮〔</w:t>
      </w:r>
      <w:r>
        <w:rPr>
          <w:rFonts w:eastAsia="方正楷体_GBK"/>
        </w:rPr>
        <w:t>20</w:t>
      </w:r>
      <w:r>
        <w:rPr>
          <w:rFonts w:hint="eastAsia" w:ascii="方正楷体_GBK" w:eastAsia="方正楷体_GBK"/>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rPr>
          <w:rFonts w:hint="eastAsia" w:ascii="方正仿宋_GBK"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rPr>
      </w:pPr>
      <w:r>
        <w:rPr>
          <w:rFonts w:hint="eastAsia" w:ascii="方正仿宋_GBK" w:hAnsi="仿宋" w:eastAsia="方正仿宋_GBK"/>
        </w:rPr>
        <w:t>________法律援助中心：</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仿宋" w:eastAsia="方正仿宋_GBK"/>
        </w:rPr>
      </w:pPr>
      <w:r>
        <w:rPr>
          <w:rFonts w:hint="eastAsia" w:ascii="方正仿宋_GBK" w:hAnsi="仿宋" w:eastAsia="方正仿宋_GBK"/>
        </w:rPr>
        <w:t>本局办理的犯罪嫌疑人________涉嫌________一案，因其没有辩护人，根据《中华人民共和国刑事诉讼法》第三十六条之规定，请依法安排值班律师为其提供法律帮助。犯罪嫌疑人现羁押（居住）于______________。</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仿宋"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仿宋" w:eastAsia="方正仿宋_GBK"/>
        </w:rPr>
      </w:pPr>
      <w:r>
        <w:rPr>
          <w:rFonts w:hint="eastAsia" w:ascii="方正仿宋_GBK" w:hAnsi="仿宋" w:eastAsia="方正仿宋_GBK"/>
        </w:rPr>
        <w:t>联 系 人：____________</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仿宋" w:eastAsia="方正仿宋_GBK"/>
        </w:rPr>
      </w:pPr>
      <w:r>
        <w:rPr>
          <w:rFonts w:hint="eastAsia" w:ascii="方正仿宋_GBK" w:hAnsi="仿宋" w:eastAsia="方正仿宋_GBK"/>
        </w:rPr>
        <w:t>联系方式：______________</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rPr>
      </w:pPr>
      <w:r>
        <w:rPr>
          <w:rFonts w:hint="eastAsia" w:ascii="方正仿宋_GBK" w:hAnsi="仿宋" w:eastAsia="方正仿宋_GBK"/>
        </w:rPr>
        <w:t xml:space="preserve">                                   </w:t>
      </w:r>
      <w:r>
        <w:rPr>
          <w:rFonts w:eastAsia="方正仿宋_GBK"/>
        </w:rPr>
        <w:t>20</w:t>
      </w:r>
      <w:r>
        <w:rPr>
          <w:rFonts w:hint="eastAsia" w:ascii="方正仿宋_GBK" w:eastAsia="方正仿宋_GBK"/>
        </w:rPr>
        <w:t>××年×月×日</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jc w:val="left"/>
        <w:textAlignment w:val="auto"/>
        <w:rPr>
          <w:rFonts w:hint="eastAsia" w:ascii="方正仿宋_GBK" w:eastAsia="方正仿宋_GBK"/>
        </w:rPr>
      </w:pPr>
      <w:r>
        <w:rPr>
          <w:rFonts w:hint="eastAsia" w:ascii="方正仿宋_GBK" w:hAnsi="仿宋" w:eastAsia="方正仿宋_GBK"/>
          <w:sz w:val="32"/>
          <w:szCs w:val="32"/>
        </w:rPr>
        <w:t xml:space="preserve">                                    （局印）</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黑体_GBK" w:hAnsi="宋体" w:eastAsia="方正黑体_GBK" w:cs="宋体"/>
        </w:rPr>
      </w:pPr>
      <w:r>
        <w:rPr>
          <w:rFonts w:hint="eastAsia" w:ascii="方正黑体_GBK" w:hAnsi="宋体" w:eastAsia="方正黑体_GBK" w:cs="宋体"/>
        </w:rPr>
        <w:t>文书格式三</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eastAsia="方正小标宋_GBK"/>
          <w:sz w:val="36"/>
          <w:szCs w:val="36"/>
        </w:rPr>
      </w:pPr>
      <w:r>
        <w:rPr>
          <w:rFonts w:hint="eastAsia" w:ascii="方正小标宋_GBK" w:eastAsia="方正小标宋_GBK"/>
          <w:bCs/>
          <w:sz w:val="36"/>
          <w:szCs w:val="36"/>
        </w:rPr>
        <w:t>××××检察院</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值班律师提供法律帮助通知书</w:t>
      </w:r>
    </w:p>
    <w:p>
      <w:pPr>
        <w:keepNext w:val="0"/>
        <w:keepLines w:val="0"/>
        <w:pageBreakBefore w:val="0"/>
        <w:kinsoku/>
        <w:wordWrap/>
        <w:overflowPunct/>
        <w:topLinePunct w:val="0"/>
        <w:autoSpaceDE/>
        <w:autoSpaceDN/>
        <w:bidi w:val="0"/>
        <w:adjustRightInd/>
        <w:snapToGrid/>
        <w:spacing w:line="600" w:lineRule="exact"/>
        <w:ind w:left="0" w:leftChars="0" w:right="0" w:rightChars="0"/>
        <w:jc w:val="right"/>
        <w:textAlignment w:val="auto"/>
        <w:rPr>
          <w:rFonts w:hint="eastAsia" w:ascii="方正楷体_GBK" w:eastAsia="方正楷体_GBK"/>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黑体" w:eastAsia="方正仿宋_GBK"/>
          <w:sz w:val="36"/>
          <w:szCs w:val="36"/>
        </w:rPr>
      </w:pPr>
      <w:r>
        <w:rPr>
          <w:rFonts w:hint="eastAsia" w:ascii="方正楷体_GBK" w:eastAsia="方正楷体_GBK"/>
        </w:rPr>
        <w:t xml:space="preserve">                                 ××检帮〔</w:t>
      </w:r>
      <w:r>
        <w:rPr>
          <w:rFonts w:eastAsia="方正楷体_GBK"/>
        </w:rPr>
        <w:t>20</w:t>
      </w:r>
      <w:r>
        <w:rPr>
          <w:rFonts w:hint="eastAsia" w:ascii="方正楷体_GBK" w:eastAsia="方正楷体_GBK"/>
        </w:rPr>
        <w:t>××〕×号</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rPr>
      </w:pPr>
      <w:r>
        <w:rPr>
          <w:rFonts w:hint="eastAsia" w:ascii="方正仿宋_GBK" w:hAnsi="仿宋" w:eastAsia="方正仿宋_GBK"/>
        </w:rPr>
        <w:t>________法律援助中心：</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仿宋" w:eastAsia="方正仿宋_GBK"/>
        </w:rPr>
      </w:pPr>
      <w:r>
        <w:rPr>
          <w:rFonts w:hint="eastAsia" w:ascii="方正仿宋_GBK" w:hAnsi="仿宋" w:eastAsia="方正仿宋_GBK"/>
        </w:rPr>
        <w:t>本院办理的犯罪嫌疑人________涉嫌________一案，因其没有辩护人，根据《中华人民共和国刑事诉讼法》第三十六条之规定，请依法安排值班律师为其提供法律帮助。犯罪嫌疑人现羁押（居住）于______________。</w:t>
      </w:r>
      <w:bookmarkStart w:id="1" w:name="_GoBack"/>
      <w:bookmarkEnd w:id="1"/>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仿宋" w:eastAsia="方正仿宋_GBK"/>
        </w:rPr>
      </w:pPr>
      <w:r>
        <w:rPr>
          <w:rFonts w:hint="eastAsia" w:ascii="方正仿宋_GBK" w:hAnsi="仿宋" w:eastAsia="方正仿宋_GBK"/>
        </w:rPr>
        <w:t>附：起诉意见书一份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仿宋"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仿宋" w:eastAsia="方正仿宋_GBK"/>
        </w:rPr>
      </w:pPr>
      <w:r>
        <w:rPr>
          <w:rFonts w:hint="eastAsia" w:ascii="方正仿宋_GBK" w:hAnsi="仿宋" w:eastAsia="方正仿宋_GBK"/>
        </w:rPr>
        <w:t>联 系 人：____________</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仿宋" w:eastAsia="方正仿宋_GBK"/>
        </w:rPr>
      </w:pPr>
      <w:r>
        <w:rPr>
          <w:rFonts w:hint="eastAsia" w:ascii="方正仿宋_GBK" w:hAnsi="仿宋" w:eastAsia="方正仿宋_GBK"/>
        </w:rPr>
        <w:t xml:space="preserve">联系方式：______________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rPr>
      </w:pPr>
      <w:r>
        <w:rPr>
          <w:rFonts w:hint="eastAsia" w:ascii="方正仿宋_GBK" w:hAnsi="仿宋" w:eastAsia="方正仿宋_GBK"/>
        </w:rPr>
        <w:t xml:space="preserve">                                   </w:t>
      </w:r>
      <w:r>
        <w:rPr>
          <w:rFonts w:eastAsia="方正仿宋_GBK"/>
        </w:rPr>
        <w:t>20</w:t>
      </w:r>
      <w:r>
        <w:rPr>
          <w:rFonts w:hint="eastAsia" w:ascii="方正仿宋_GBK" w:eastAsia="方正仿宋_GBK"/>
        </w:rPr>
        <w:t>××年×月×日</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jc w:val="left"/>
        <w:textAlignment w:val="auto"/>
        <w:rPr>
          <w:rFonts w:hint="eastAsia" w:ascii="方正仿宋_GBK" w:eastAsia="方正仿宋_GBK"/>
        </w:rPr>
      </w:pPr>
      <w:r>
        <w:rPr>
          <w:rFonts w:hint="eastAsia" w:ascii="方正仿宋_GBK" w:hAnsi="仿宋" w:eastAsia="方正仿宋_GBK"/>
          <w:sz w:val="32"/>
          <w:szCs w:val="32"/>
        </w:rPr>
        <w:t xml:space="preserve">                                    （院印）</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b/>
          <w:bCs/>
          <w:sz w:val="44"/>
          <w:szCs w:val="44"/>
        </w:rPr>
      </w:pPr>
      <w:r>
        <w:rPr>
          <w:rFonts w:hint="eastAsia" w:ascii="方正黑体_GBK" w:hAnsi="宋体" w:eastAsia="方正黑体_GBK" w:cs="宋体"/>
        </w:rPr>
        <w:t>文书格式四</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eastAsia="方正小标宋_GBK"/>
          <w:sz w:val="36"/>
          <w:szCs w:val="36"/>
        </w:rPr>
      </w:pPr>
      <w:r>
        <w:rPr>
          <w:rFonts w:hint="eastAsia" w:ascii="方正小标宋_GBK" w:eastAsia="方正小标宋_GBK"/>
          <w:bCs/>
          <w:sz w:val="36"/>
          <w:szCs w:val="36"/>
        </w:rPr>
        <w:t>××××法院</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值班律师提供法律帮助通知书</w:t>
      </w:r>
    </w:p>
    <w:p>
      <w:pPr>
        <w:keepNext w:val="0"/>
        <w:keepLines w:val="0"/>
        <w:pageBreakBefore w:val="0"/>
        <w:kinsoku/>
        <w:wordWrap/>
        <w:overflowPunct/>
        <w:topLinePunct w:val="0"/>
        <w:autoSpaceDE/>
        <w:autoSpaceDN/>
        <w:bidi w:val="0"/>
        <w:adjustRightInd/>
        <w:snapToGrid/>
        <w:spacing w:line="600" w:lineRule="exact"/>
        <w:ind w:left="0" w:leftChars="0" w:right="0" w:rightChars="0"/>
        <w:jc w:val="right"/>
        <w:textAlignment w:val="auto"/>
        <w:rPr>
          <w:rFonts w:hint="eastAsia" w:eastAsia="楷体_GB2312"/>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楷体_GBK" w:hAnsi="黑体" w:eastAsia="方正楷体_GBK"/>
        </w:rPr>
      </w:pPr>
      <w:r>
        <w:rPr>
          <w:rFonts w:hint="eastAsia" w:ascii="方正楷体_GBK" w:eastAsia="方正楷体_GBK"/>
        </w:rPr>
        <w:t xml:space="preserve">                                 ××法帮〔</w:t>
      </w:r>
      <w:r>
        <w:rPr>
          <w:rFonts w:eastAsia="方正楷体_GBK"/>
        </w:rPr>
        <w:t>20</w:t>
      </w:r>
      <w:r>
        <w:rPr>
          <w:rFonts w:hint="eastAsia" w:ascii="方正楷体_GBK" w:eastAsia="方正楷体_GBK"/>
        </w:rPr>
        <w:t>××〕×号</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黑体" w:eastAsia="方正仿宋_GBK"/>
          <w:sz w:val="36"/>
          <w:szCs w:val="36"/>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rPr>
      </w:pPr>
      <w:r>
        <w:rPr>
          <w:rFonts w:hint="eastAsia" w:ascii="方正仿宋_GBK" w:hAnsi="仿宋" w:eastAsia="方正仿宋_GBK"/>
        </w:rPr>
        <w:t>________法律援助中心：</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仿宋" w:eastAsia="方正仿宋_GBK"/>
        </w:rPr>
      </w:pPr>
      <w:r>
        <w:rPr>
          <w:rFonts w:hint="eastAsia" w:ascii="方正仿宋_GBK" w:hAnsi="仿宋" w:eastAsia="方正仿宋_GBK"/>
        </w:rPr>
        <w:t>本院办理的被告人________涉嫌____案件，因其没有辩护人，根据《中华人民共和国刑事诉讼法》第三十六条之规定，请依法安排值班律师为其提供法律帮助。被告人现羁押（居住）于______________。</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仿宋"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仿宋" w:eastAsia="方正仿宋_GBK"/>
        </w:rPr>
      </w:pPr>
      <w:r>
        <w:rPr>
          <w:rFonts w:hint="eastAsia" w:ascii="方正仿宋_GBK" w:hAnsi="仿宋" w:eastAsia="方正仿宋_GBK"/>
        </w:rPr>
        <w:t>附：起诉书副本一份</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412"/>
        <w:textAlignment w:val="auto"/>
        <w:rPr>
          <w:rFonts w:hint="eastAsia" w:ascii="方正仿宋_GBK" w:eastAsia="方正仿宋_GBK"/>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仿宋" w:eastAsia="方正仿宋_GBK"/>
        </w:rPr>
      </w:pPr>
      <w:r>
        <w:rPr>
          <w:rFonts w:hint="eastAsia" w:ascii="方正仿宋_GBK" w:hAnsi="仿宋" w:eastAsia="方正仿宋_GBK"/>
        </w:rPr>
        <w:t>联 系 人：____________</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仿宋" w:eastAsia="方正仿宋_GBK"/>
        </w:rPr>
      </w:pPr>
      <w:r>
        <w:rPr>
          <w:rFonts w:hint="eastAsia" w:ascii="方正仿宋_GBK" w:hAnsi="仿宋" w:eastAsia="方正仿宋_GBK"/>
        </w:rPr>
        <w:t>联系方式：______________</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仿宋" w:eastAsia="方正仿宋_GBK"/>
        </w:rPr>
      </w:pPr>
      <w:r>
        <w:rPr>
          <w:rFonts w:hint="eastAsia" w:ascii="方正仿宋_GBK" w:hAnsi="仿宋" w:eastAsia="方正仿宋_GBK"/>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仿宋" w:eastAsia="方正仿宋_GBK"/>
        </w:rPr>
      </w:pPr>
      <w:r>
        <w:rPr>
          <w:rFonts w:hint="eastAsia" w:ascii="方正仿宋_GBK" w:hAnsi="仿宋" w:eastAsia="方正仿宋_GBK"/>
        </w:rPr>
        <w:t xml:space="preserve">                              </w:t>
      </w:r>
      <w:r>
        <w:rPr>
          <w:rFonts w:eastAsia="方正仿宋_GBK"/>
        </w:rPr>
        <w:t>20</w:t>
      </w:r>
      <w:r>
        <w:rPr>
          <w:rFonts w:hint="eastAsia" w:ascii="方正仿宋_GBK" w:eastAsia="方正仿宋_GBK"/>
        </w:rPr>
        <w:t>××年×月×日</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32"/>
        <w:jc w:val="left"/>
        <w:textAlignment w:val="auto"/>
        <w:rPr>
          <w:rFonts w:hint="eastAsia" w:ascii="方正仿宋_GBK" w:hAnsi="仿宋" w:eastAsia="方正仿宋_GBK"/>
          <w:sz w:val="32"/>
          <w:szCs w:val="32"/>
        </w:rPr>
      </w:pPr>
      <w:r>
        <w:rPr>
          <w:rFonts w:hint="eastAsia" w:ascii="方正仿宋_GBK" w:hAnsi="仿宋" w:eastAsia="方正仿宋_GBK"/>
          <w:sz w:val="32"/>
          <w:szCs w:val="32"/>
        </w:rPr>
        <w:t xml:space="preserve">                                  （院印）</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黑体_GBK" w:hAnsi="宋体" w:eastAsia="方正黑体_GBK" w:cs="宋体"/>
        </w:rPr>
      </w:pPr>
      <w:r>
        <w:rPr>
          <w:rFonts w:hint="eastAsia" w:ascii="方正黑体_GBK" w:hAnsi="宋体" w:eastAsia="方正黑体_GBK" w:cs="宋体"/>
        </w:rPr>
        <w:t>文书格式五</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412"/>
        <w:textAlignment w:val="auto"/>
        <w:rPr>
          <w:rFonts w:hint="eastAsia"/>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150"/>
        <w:gridCol w:w="710"/>
        <w:gridCol w:w="1070"/>
        <w:gridCol w:w="900"/>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8983" w:type="dxa"/>
            <w:gridSpan w:val="6"/>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仿宋" w:eastAsia="方正小标宋_GBK"/>
              </w:rPr>
            </w:pPr>
            <w:r>
              <w:rPr>
                <w:rFonts w:hint="eastAsia" w:ascii="方正小标宋_GBK" w:hAnsi="黑体" w:eastAsia="方正小标宋_GBK" w:cs="黑体"/>
                <w:sz w:val="44"/>
                <w:szCs w:val="44"/>
              </w:rPr>
              <w:t>值班律师提供法律帮助情况登记表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1" w:type="dxa"/>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b/>
                <w:bCs/>
                <w:sz w:val="30"/>
                <w:szCs w:val="30"/>
              </w:rPr>
            </w:pPr>
            <w:r>
              <w:rPr>
                <w:rFonts w:hint="eastAsia" w:ascii="方正仿宋_GBK" w:hAnsi="仿宋" w:eastAsia="方正仿宋_GBK"/>
                <w:sz w:val="30"/>
                <w:szCs w:val="30"/>
              </w:rPr>
              <w:t>受援人</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姓  名</w:t>
            </w:r>
          </w:p>
        </w:tc>
        <w:tc>
          <w:tcPr>
            <w:tcW w:w="1150" w:type="dxa"/>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tc>
        <w:tc>
          <w:tcPr>
            <w:tcW w:w="710" w:type="dxa"/>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性</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别</w:t>
            </w:r>
          </w:p>
        </w:tc>
        <w:tc>
          <w:tcPr>
            <w:tcW w:w="1070" w:type="dxa"/>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tc>
        <w:tc>
          <w:tcPr>
            <w:tcW w:w="900" w:type="dxa"/>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身份</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证号</w:t>
            </w:r>
          </w:p>
        </w:tc>
        <w:tc>
          <w:tcPr>
            <w:tcW w:w="3822" w:type="dxa"/>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gridSpan w:val="2"/>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羁押地（住址）</w:t>
            </w:r>
          </w:p>
        </w:tc>
        <w:tc>
          <w:tcPr>
            <w:tcW w:w="6502" w:type="dxa"/>
            <w:gridSpan w:val="4"/>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gridSpan w:val="2"/>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办案机关</w:t>
            </w:r>
          </w:p>
        </w:tc>
        <w:tc>
          <w:tcPr>
            <w:tcW w:w="6502" w:type="dxa"/>
            <w:gridSpan w:val="4"/>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gridSpan w:val="2"/>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涉嫌罪名</w:t>
            </w:r>
          </w:p>
        </w:tc>
        <w:tc>
          <w:tcPr>
            <w:tcW w:w="6502" w:type="dxa"/>
            <w:gridSpan w:val="4"/>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83" w:type="dxa"/>
            <w:gridSpan w:val="6"/>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提供法律帮助情况（可多勾选）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trPr>
        <w:tc>
          <w:tcPr>
            <w:tcW w:w="8983" w:type="dxa"/>
            <w:gridSpan w:val="6"/>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24"/>
                <w:szCs w:val="24"/>
              </w:rPr>
            </w:pPr>
            <w:r>
              <w:rPr>
                <w:rFonts w:hint="eastAsia" w:ascii="方正仿宋_GBK" w:hAnsi="仿宋" w:eastAsia="方正仿宋_GBK"/>
                <w:sz w:val="24"/>
                <w:szCs w:val="24"/>
              </w:rPr>
              <w:sym w:font="Wingdings 2" w:char="F030"/>
            </w:r>
            <w:r>
              <w:rPr>
                <w:rFonts w:hint="eastAsia" w:ascii="方正仿宋_GBK" w:hAnsi="仿宋" w:eastAsia="方正仿宋_GBK"/>
                <w:sz w:val="24"/>
                <w:szCs w:val="24"/>
              </w:rPr>
              <w:t xml:space="preserve">提供法律咨询       </w:t>
            </w:r>
            <w:r>
              <w:rPr>
                <w:rFonts w:hint="eastAsia" w:ascii="方正仿宋_GBK" w:hAnsi="仿宋" w:eastAsia="方正仿宋_GBK"/>
                <w:sz w:val="24"/>
                <w:szCs w:val="24"/>
              </w:rPr>
              <w:sym w:font="Wingdings 2" w:char="F030"/>
            </w:r>
            <w:r>
              <w:rPr>
                <w:rFonts w:hint="eastAsia" w:ascii="方正仿宋_GBK" w:hAnsi="仿宋" w:eastAsia="方正仿宋_GBK"/>
                <w:sz w:val="24"/>
                <w:szCs w:val="24"/>
              </w:rPr>
              <w:t xml:space="preserve">帮助申请法律援助       </w:t>
            </w:r>
            <w:r>
              <w:rPr>
                <w:rFonts w:hint="eastAsia" w:ascii="方正仿宋_GBK" w:hAnsi="仿宋" w:eastAsia="方正仿宋_GBK"/>
                <w:sz w:val="24"/>
                <w:szCs w:val="24"/>
              </w:rPr>
              <w:sym w:font="Wingdings 2" w:char="F030"/>
            </w:r>
            <w:r>
              <w:rPr>
                <w:rFonts w:hint="eastAsia" w:ascii="方正仿宋_GBK" w:hAnsi="仿宋" w:eastAsia="方正仿宋_GBK"/>
                <w:sz w:val="24"/>
                <w:szCs w:val="24"/>
              </w:rPr>
              <w:t>帮助申请变更强制措施</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24"/>
                <w:szCs w:val="24"/>
              </w:rPr>
            </w:pPr>
            <w:r>
              <w:rPr>
                <w:rFonts w:hint="eastAsia" w:ascii="方正仿宋_GBK" w:hAnsi="仿宋" w:eastAsia="方正仿宋_GBK"/>
                <w:sz w:val="24"/>
                <w:szCs w:val="24"/>
              </w:rPr>
              <w:sym w:font="Wingdings 2" w:char="F030"/>
            </w:r>
            <w:r>
              <w:rPr>
                <w:rFonts w:hint="eastAsia" w:ascii="方正仿宋_GBK" w:hAnsi="仿宋" w:eastAsia="方正仿宋_GBK"/>
                <w:sz w:val="24"/>
                <w:szCs w:val="24"/>
              </w:rPr>
              <w:t xml:space="preserve">提供程序选择建议   </w:t>
            </w:r>
            <w:r>
              <w:rPr>
                <w:rFonts w:hint="eastAsia" w:ascii="方正仿宋_GBK" w:hAnsi="仿宋" w:eastAsia="方正仿宋_GBK"/>
                <w:sz w:val="24"/>
                <w:szCs w:val="24"/>
              </w:rPr>
              <w:sym w:font="Wingdings 2" w:char="F030"/>
            </w:r>
            <w:r>
              <w:rPr>
                <w:rFonts w:hint="eastAsia" w:ascii="方正仿宋_GBK" w:hAnsi="仿宋" w:eastAsia="方正仿宋_GBK"/>
                <w:sz w:val="24"/>
                <w:szCs w:val="24"/>
              </w:rPr>
              <w:t>对案件处理提出法律意见</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24"/>
                <w:szCs w:val="24"/>
              </w:rPr>
            </w:pPr>
            <w:r>
              <w:rPr>
                <w:rFonts w:hint="eastAsia" w:ascii="方正仿宋_GBK" w:hAnsi="仿宋" w:eastAsia="方正仿宋_GBK"/>
                <w:sz w:val="24"/>
                <w:szCs w:val="24"/>
              </w:rPr>
              <w:sym w:font="Wingdings 2" w:char="F030"/>
            </w:r>
            <w:r>
              <w:rPr>
                <w:rFonts w:hint="eastAsia" w:ascii="方正仿宋_GBK" w:hAnsi="仿宋" w:eastAsia="方正仿宋_GBK"/>
                <w:sz w:val="24"/>
                <w:szCs w:val="24"/>
              </w:rPr>
              <w:t>犯罪嫌疑人签署认罪认罚具结书时在场</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rPr>
            </w:pPr>
            <w:r>
              <w:rPr>
                <w:rFonts w:hint="eastAsia" w:ascii="方正仿宋_GBK" w:hAnsi="仿宋" w:eastAsia="方正仿宋_GBK"/>
                <w:sz w:val="24"/>
                <w:szCs w:val="24"/>
              </w:rPr>
              <w:sym w:font="Wingdings 2" w:char="F030"/>
            </w:r>
            <w:r>
              <w:rPr>
                <w:rFonts w:hint="eastAsia" w:ascii="方正仿宋_GBK" w:hAnsi="仿宋" w:eastAsia="方正仿宋_GBK"/>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6" w:hRule="atLeast"/>
        </w:trPr>
        <w:tc>
          <w:tcPr>
            <w:tcW w:w="8983" w:type="dxa"/>
            <w:gridSpan w:val="6"/>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简要情况摘录</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592"/>
              <w:textAlignment w:val="auto"/>
              <w:rPr>
                <w:rFonts w:hint="eastAsia" w:ascii="方正仿宋_GBK" w:hAnsi="仿宋" w:eastAsia="方正仿宋_GBK"/>
                <w:sz w:val="30"/>
                <w:szCs w:val="30"/>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值班律师（签名）：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9" w:hRule="atLeast"/>
        </w:trPr>
        <w:tc>
          <w:tcPr>
            <w:tcW w:w="8983" w:type="dxa"/>
            <w:gridSpan w:val="6"/>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r>
              <w:rPr>
                <w:rFonts w:hint="eastAsia" w:ascii="方正仿宋_GBK" w:hAnsi="仿宋" w:eastAsia="方正仿宋_GBK"/>
                <w:sz w:val="30"/>
                <w:szCs w:val="30"/>
              </w:rPr>
              <w:t>犯罪嫌疑人（被告人）（签名）：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8" w:hRule="atLeast"/>
        </w:trPr>
        <w:tc>
          <w:tcPr>
            <w:tcW w:w="8983" w:type="dxa"/>
            <w:gridSpan w:val="6"/>
            <w:noWrap w:val="0"/>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仿宋" w:eastAsia="方正仿宋_GBK"/>
                <w:sz w:val="30"/>
                <w:szCs w:val="30"/>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592"/>
              <w:textAlignment w:val="auto"/>
              <w:rPr>
                <w:rFonts w:hint="eastAsia" w:ascii="方正仿宋_GBK" w:eastAsia="方正仿宋_GBK"/>
                <w:sz w:val="30"/>
                <w:szCs w:val="30"/>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仿宋" w:eastAsia="方正仿宋_GBK"/>
                <w:sz w:val="30"/>
                <w:szCs w:val="30"/>
              </w:rPr>
            </w:pPr>
            <w:r>
              <w:rPr>
                <w:rFonts w:hint="eastAsia" w:ascii="方正仿宋_GBK" w:hAnsi="仿宋" w:eastAsia="方正仿宋_GBK"/>
                <w:sz w:val="30"/>
                <w:szCs w:val="30"/>
              </w:rPr>
              <w:t>办案机关（看守所）工作人员（签名）：          年   月   日</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00016" w:usb3="00000000" w:csb0="00040003"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微软雅黑">
    <w:panose1 w:val="020B0703020204020201"/>
    <w:charset w:val="86"/>
    <w:family w:val="auto"/>
    <w:pitch w:val="default"/>
    <w:sig w:usb0="80000287" w:usb1="0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楷体_GBK">
    <w:panose1 w:val="02000000000000000000"/>
    <w:charset w:val="86"/>
    <w:family w:val="script"/>
    <w:pitch w:val="default"/>
    <w:sig w:usb0="800002BF" w:usb1="38CF7CFA" w:usb2="00000016"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汉仪楷体简"/>
    <w:panose1 w:val="02010609030101010101"/>
    <w:charset w:val="00"/>
    <w:family w:val="modern"/>
    <w:pitch w:val="default"/>
    <w:sig w:usb0="00000000" w:usb1="00000000" w:usb2="00000010" w:usb3="00000000" w:csb0="00040000" w:csb1="00000000"/>
  </w:font>
  <w:font w:name="Wingdings 2">
    <w:panose1 w:val="05020102010507070707"/>
    <w:charset w:val="00"/>
    <w:family w:val="roman"/>
    <w:pitch w:val="default"/>
    <w:sig w:usb0="00000000" w:usb1="00000000" w:usb2="00000000" w:usb3="00000000" w:csb0="80000000" w:csb1="00000000"/>
  </w:font>
  <w:font w:name="汉仪楷体简">
    <w:panose1 w:val="02010600000101010101"/>
    <w:charset w:val="86"/>
    <w:family w:val="auto"/>
    <w:pitch w:val="default"/>
    <w:sig w:usb0="00000001" w:usb1="080E0800" w:usb2="00000002" w:usb3="00000000" w:csb0="00040000" w:csb1="00000000"/>
  </w:font>
  <w:font w:name="Farisi">
    <w:panose1 w:val="000004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szCs w:val="32"/>
        <w:lang w:val="en-US" w:eastAsia="zh-CN"/>
      </w:rPr>
      <w:t>重庆市</w:t>
    </w:r>
    <w:r>
      <w:rPr>
        <w:rFonts w:hint="eastAsia" w:ascii="宋体" w:hAnsi="宋体" w:eastAsia="宋体" w:cs="宋体"/>
        <w:b/>
        <w:bCs/>
        <w:color w:val="005192"/>
        <w:sz w:val="32"/>
        <w:szCs w:val="32"/>
        <w:lang w:val="en-US" w:eastAsia="zh-Hans"/>
      </w:rPr>
      <w:t>司法</w:t>
    </w:r>
    <w:r>
      <w:rPr>
        <w:rFonts w:hint="eastAsia" w:ascii="宋体" w:hAnsi="宋体" w:eastAsia="宋体" w:cs="宋体"/>
        <w:b/>
        <w:bCs/>
        <w:color w:val="005192"/>
        <w:sz w:val="32"/>
        <w:szCs w:val="32"/>
        <w:lang w:val="en-US" w:eastAsia="zh-CN"/>
      </w:rPr>
      <w:t>局</w:t>
    </w:r>
    <w:r>
      <w:rPr>
        <w:rFonts w:hint="eastAsia" w:ascii="宋体" w:hAnsi="宋体" w:eastAsia="宋体" w:cs="宋体"/>
        <w:b/>
        <w:bCs/>
        <w:color w:val="005192"/>
        <w:sz w:val="28"/>
        <w:szCs w:val="44"/>
        <w:lang w:val="en-US" w:eastAsia="zh-CN"/>
      </w:rPr>
      <w:t xml:space="preserve">发布     </w:t>
    </w:r>
  </w:p>
  <w:p>
    <w:pPr>
      <w:pStyle w:val="8"/>
      <w:wordWrap w:val="0"/>
      <w:ind w:left="7296" w:leftChars="2280" w:firstLine="5606"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重庆市</w:t>
    </w:r>
    <w:r>
      <w:rPr>
        <w:rFonts w:hint="eastAsia" w:ascii="宋体" w:hAnsi="宋体" w:eastAsia="宋体" w:cs="宋体"/>
        <w:b/>
        <w:bCs/>
        <w:color w:val="005192"/>
        <w:sz w:val="32"/>
        <w:szCs w:val="32"/>
        <w:lang w:val="en-US" w:eastAsia="zh-Hans"/>
      </w:rPr>
      <w:t>司法</w:t>
    </w:r>
    <w:r>
      <w:rPr>
        <w:rFonts w:hint="eastAsia" w:ascii="宋体" w:hAnsi="宋体" w:eastAsia="宋体" w:cs="宋体"/>
        <w:b/>
        <w:bCs/>
        <w:color w:val="005192"/>
        <w:sz w:val="32"/>
        <w:szCs w:val="32"/>
        <w:lang w:val="en-US" w:eastAsia="zh-CN"/>
      </w:rPr>
      <w:t>局行政</w:t>
    </w:r>
    <w:r>
      <w:rPr>
        <w:rFonts w:hint="eastAsia" w:ascii="宋体" w:hAnsi="宋体" w:eastAsia="宋体" w:cs="宋体"/>
        <w:b/>
        <w:bCs/>
        <w:color w:val="005192"/>
        <w:sz w:val="32"/>
        <w:szCs w:val="32"/>
        <w:lang w:val="en-US" w:eastAsia="zh-Hans"/>
      </w:rPr>
      <w:t>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EFFE024B"/>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left="0" w:leftChars="0" w:firstLine="880" w:firstLineChars="200"/>
    </w:pPr>
    <w:rPr>
      <w:rFonts w:ascii="Times New Roman" w:hAnsi="Times New Roman"/>
    </w:rPr>
  </w:style>
  <w:style w:type="paragraph" w:styleId="3">
    <w:name w:val="Body Text Indent"/>
    <w:basedOn w:val="1"/>
    <w:uiPriority w:val="0"/>
    <w:pPr>
      <w:spacing w:after="120" w:afterLines="0"/>
      <w:ind w:left="420" w:leftChars="200"/>
    </w:pPr>
    <w:rPr>
      <w:kern w:val="2"/>
      <w:sz w:val="21"/>
      <w:szCs w:val="24"/>
    </w:rPr>
  </w:style>
  <w:style w:type="paragraph" w:styleId="5">
    <w:name w:val="annotation text"/>
    <w:basedOn w:val="1"/>
    <w:qFormat/>
    <w:uiPriority w:val="0"/>
    <w:pPr>
      <w:jc w:val="left"/>
    </w:pPr>
  </w:style>
  <w:style w:type="paragraph" w:styleId="6">
    <w:name w:val="Body Text"/>
    <w:basedOn w:val="1"/>
    <w:next w:val="1"/>
    <w:uiPriority w:val="0"/>
    <w:pPr>
      <w:snapToGrid w:val="0"/>
      <w:spacing w:line="0" w:lineRule="atLeast"/>
    </w:pPr>
    <w:rPr>
      <w:rFonts w:ascii="方正仿宋_GBK" w:eastAsia="方正仿宋_GBK"/>
      <w:snapToGrid w:val="0"/>
      <w:spacing w:val="-20"/>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6"/>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basedOn w:val="11"/>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List Paragraph1"/>
    <w:basedOn w:val="1"/>
    <w:qFormat/>
    <w:uiPriority w:val="99"/>
    <w:pPr>
      <w:ind w:firstLine="420" w:firstLineChars="200"/>
    </w:pPr>
    <w:rPr>
      <w:rFonts w:ascii="Times New Roman" w:hAnsi="Times New Roman"/>
      <w:szCs w:val="24"/>
    </w:rPr>
  </w:style>
  <w:style w:type="paragraph" w:customStyle="1" w:styleId="17">
    <w:name w:val="Normal (Web)"/>
    <w:basedOn w:val="1"/>
    <w:next w:val="1"/>
    <w:uiPriority w:val="0"/>
    <w:pPr>
      <w:widowControl/>
      <w:spacing w:before="100" w:beforeAutospacing="1" w:after="100" w:afterAutospacing="1" w:line="594" w:lineRule="exact"/>
      <w:ind w:firstLine="880" w:firstLineChars="200"/>
      <w:jc w:val="left"/>
    </w:pPr>
    <w:rPr>
      <w:rFonts w:hint="eastAsia" w:ascii="宋体" w:hAnsi="宋体" w:eastAsia="方正仿宋_GBK"/>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xushenxian</cp:lastModifiedBy>
  <cp:lastPrinted>2022-05-12T08:46:00Z</cp:lastPrinted>
  <dcterms:modified xsi:type="dcterms:W3CDTF">2022-06-13T11:20:34Z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