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35"/>
        </w:tabs>
        <w:spacing w:line="600" w:lineRule="atLeast"/>
        <w:jc w:val="left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bookmarkStart w:id="0" w:name="_Hlk106733871"/>
    </w:p>
    <w:p>
      <w:pPr>
        <w:tabs>
          <w:tab w:val="left" w:pos="3735"/>
        </w:tabs>
        <w:spacing w:line="600" w:lineRule="atLeast"/>
        <w:jc w:val="left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</w:p>
    <w:p>
      <w:pPr>
        <w:spacing w:line="54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重庆市司法局关于</w:t>
      </w:r>
    </w:p>
    <w:p>
      <w:pPr>
        <w:spacing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进一步深化公证减证便民工作的通知</w:t>
      </w:r>
    </w:p>
    <w:p>
      <w:pPr>
        <w:spacing w:line="560" w:lineRule="exact"/>
        <w:jc w:val="center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eastAsia="方正仿宋_GBK"/>
          <w:color w:val="000000"/>
          <w:sz w:val="32"/>
          <w:szCs w:val="32"/>
        </w:rPr>
        <w:t>渝司发〔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2018</w:t>
      </w:r>
      <w:r>
        <w:rPr>
          <w:rFonts w:ascii="Times New Roman" w:eastAsia="方正仿宋_GBK"/>
          <w:color w:val="000000"/>
          <w:sz w:val="32"/>
          <w:szCs w:val="32"/>
        </w:rPr>
        <w:t>〕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201</w:t>
      </w:r>
      <w:r>
        <w:rPr>
          <w:rFonts w:ascii="Times New Roman" w:eastAsia="方正仿宋_GBK"/>
          <w:color w:val="000000"/>
          <w:sz w:val="32"/>
          <w:szCs w:val="32"/>
        </w:rPr>
        <w:t>号</w:t>
      </w:r>
    </w:p>
    <w:p>
      <w:pPr>
        <w:pStyle w:val="7"/>
        <w:spacing w:beforeAutospacing="0" w:afterAutospacing="0" w:line="540" w:lineRule="exact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</w:p>
    <w:p>
      <w:pPr>
        <w:pStyle w:val="7"/>
        <w:spacing w:beforeAutospacing="0" w:afterAutospacing="0" w:line="540" w:lineRule="exact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各区（县）司法局、市公证处：</w:t>
      </w:r>
    </w:p>
    <w:p>
      <w:pPr>
        <w:pStyle w:val="7"/>
        <w:spacing w:beforeAutospacing="0" w:afterAutospacing="0" w:line="540" w:lineRule="exact"/>
        <w:ind w:firstLine="640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为认真贯彻落实“放管服”改革和公证减证便民工作要求，为当事人提供通畅便捷、优质高效的公证服务，全市公证行业从即日起，切实开展公证减证便民等十二项工作措施：</w:t>
      </w:r>
    </w:p>
    <w:p>
      <w:pPr>
        <w:pStyle w:val="7"/>
        <w:spacing w:beforeAutospacing="0" w:afterAutospacing="0" w:line="540" w:lineRule="exact"/>
        <w:ind w:firstLine="640"/>
        <w:jc w:val="both"/>
        <w:rPr>
          <w:rFonts w:ascii="Times New Roman" w:hAnsi="Times New Roman" w:eastAsia="方正仿宋_GBK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  <w:shd w:val="clear" w:color="auto" w:fill="FFFFFF"/>
        </w:rPr>
        <w:t>一、推</w:t>
      </w:r>
      <w:r>
        <w:rPr>
          <w:rFonts w:hint="eastAsia" w:ascii="方正黑体_GBK" w:hAnsi="Times New Roman" w:eastAsia="方正黑体_GBK"/>
          <w:color w:val="000000"/>
          <w:spacing w:val="-6"/>
          <w:sz w:val="32"/>
          <w:szCs w:val="32"/>
          <w:shd w:val="clear" w:color="auto" w:fill="FFFFFF"/>
        </w:rPr>
        <w:t>行公证“最多跑一次”工作。</w:t>
      </w:r>
      <w:r>
        <w:rPr>
          <w:rFonts w:hint="eastAsia" w:ascii="Times New Roman" w:hAnsi="Times New Roman" w:eastAsia="方正仿宋_GBK"/>
          <w:color w:val="000000"/>
          <w:spacing w:val="-6"/>
          <w:sz w:val="32"/>
          <w:szCs w:val="32"/>
          <w:shd w:val="clear" w:color="auto" w:fill="FFFFFF"/>
        </w:rPr>
        <w:t>对于法律关系简单、事实清楚、无争议的“出生、生存、死亡”等</w:t>
      </w:r>
      <w:r>
        <w:rPr>
          <w:rFonts w:ascii="Times New Roman" w:hAnsi="Times New Roman" w:eastAsia="方正仿宋_GBK"/>
          <w:color w:val="000000"/>
          <w:spacing w:val="-6"/>
          <w:sz w:val="32"/>
          <w:szCs w:val="32"/>
          <w:shd w:val="clear" w:color="auto" w:fill="FFFFFF"/>
        </w:rPr>
        <w:t>46</w:t>
      </w:r>
      <w:r>
        <w:rPr>
          <w:rFonts w:hint="eastAsia" w:ascii="Times New Roman" w:hAnsi="Times New Roman" w:eastAsia="方正仿宋_GBK"/>
          <w:color w:val="000000"/>
          <w:spacing w:val="-6"/>
          <w:sz w:val="32"/>
          <w:szCs w:val="32"/>
          <w:shd w:val="clear" w:color="auto" w:fill="FFFFFF"/>
        </w:rPr>
        <w:t>项公证事项，只要申请材料齐全、真实，符合法定受理条件，实现让当事人“最多跑一次”。</w:t>
      </w:r>
    </w:p>
    <w:p>
      <w:pPr>
        <w:pStyle w:val="7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  <w:shd w:val="clear" w:color="auto" w:fill="FFFFFF"/>
        </w:rPr>
        <w:t>二、畅通咨询办证通道。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完善咨询答复机制，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公开咨询电话和网上咨询路径，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及时回复当事人咨询。扩大“重庆公证云在线申办平台”的覆盖面，利用已有的微信公众号、手机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APP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和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12348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法网等开通咨询和申办公证移动端口，实现在线咨询、预约、申办一体化办证服务，做到接件及时、办理高效。</w:t>
      </w:r>
    </w:p>
    <w:p>
      <w:pPr>
        <w:pStyle w:val="7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  <w:shd w:val="clear" w:color="auto" w:fill="FFFFFF"/>
        </w:rPr>
        <w:t>三、公开办证材料目录指南。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发布《重庆市公证行业办理公证所需材料目录指南》，明确申办各项公证事项所需材料清单，简化程序、创新服务措施，为当事人办理公证业务提供精准指引。</w:t>
      </w:r>
    </w:p>
    <w:p>
      <w:pPr>
        <w:pStyle w:val="7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  <w:shd w:val="clear" w:color="auto" w:fill="FFFFFF"/>
        </w:rPr>
        <w:t>四、推动信息互联互享。</w:t>
      </w:r>
      <w:r>
        <w:rPr>
          <w:rFonts w:hint="eastAsia" w:ascii="Times New Roman" w:hAnsi="Times New Roman" w:eastAsia="方正仿宋_GBK"/>
          <w:sz w:val="32"/>
          <w:szCs w:val="32"/>
        </w:rPr>
        <w:t>加强与市级相关部门沟通协调，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在用好与民政、工商等部门信息共享查询的基础上，深化拓展信息共享范围。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各区（县）司法局、公证机构要加强与民政、公安、工商、不动产登记等部门的联系，建立完善公证信息查询机制，加强信息共享管理，以“信息跑路”代替“群众跑腿”。</w:t>
      </w:r>
    </w:p>
    <w:p>
      <w:pPr>
        <w:pStyle w:val="7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  <w:shd w:val="clear" w:color="auto" w:fill="FFFFFF"/>
        </w:rPr>
        <w:t>五、改善窗口服务能力。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推进办证大厅规范化建设，合理设置办证等候区，规范设置办证受理平台。建立窗口人员动态调整机制和科学的办事人员分流机制，减少当事人现场排队等待时间和往返公证机构次数。落实主办公证员制度，优化出证手续，做到及时受理、及时出证。加强公证人员培训，提升公证人员业务素质、工作能力及服务态度，塑造良好窗口形象。</w:t>
      </w:r>
    </w:p>
    <w:p>
      <w:pPr>
        <w:pStyle w:val="7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  <w:shd w:val="clear" w:color="auto" w:fill="FFFFFF"/>
        </w:rPr>
        <w:t>六、健全“链条式”服务体系。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有条件的公证机构，可成立专门“调查取证”部门，对简单公证事项，由公证机构调查核实；对较为复杂的公证事项，由当事人提供证据线索，公证机构指派公证人员进行调查取证，建立</w:t>
      </w:r>
      <w:r>
        <w:rPr>
          <w:rFonts w:hint="eastAsia" w:ascii="Times New Roman" w:hAnsi="Times New Roman" w:eastAsia="方正仿宋_GBK"/>
          <w:sz w:val="32"/>
          <w:szCs w:val="32"/>
        </w:rPr>
        <w:t>代为取证、代为核查等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“链条式”服务体系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解决“取证难”问题。</w:t>
      </w:r>
    </w:p>
    <w:p>
      <w:pPr>
        <w:pStyle w:val="7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  <w:shd w:val="clear" w:color="auto" w:fill="FFFFFF"/>
        </w:rPr>
        <w:t>七、提供多样化文书送达服务。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对无法当场出具的公证书，可根据当事人意愿，经协商一致选择由公证处通过邮政、快递等方式代为投递公证书。需要寄送公证书的，公证机构应当在询问笔录中明确公证书发送的方式，寄送回单留卷备查。</w:t>
      </w:r>
    </w:p>
    <w:p>
      <w:pPr>
        <w:pStyle w:val="7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方正仿宋_GBK"/>
          <w:spacing w:val="-8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  <w:shd w:val="clear" w:color="auto" w:fill="FFFFFF"/>
        </w:rPr>
        <w:t>八、缩短办证时限。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根据实际需要，推行预约办证、节假日值班、延时服务等制度，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及时快捷为当事人出具公证书，简单公证当天办结，除继承等较为复杂的公证事项外，其他需调查核实的公证事项争取</w:t>
      </w:r>
      <w:r>
        <w:rPr>
          <w:rFonts w:ascii="Times New Roman" w:hAnsi="Times New Roman" w:eastAsia="方正仿宋_GBK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个工作日内办结。</w:t>
      </w:r>
    </w:p>
    <w:p>
      <w:pPr>
        <w:pStyle w:val="7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方正仿宋_GBK"/>
          <w:sz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  <w:shd w:val="clear" w:color="auto" w:fill="FFFFFF"/>
        </w:rPr>
        <w:t>九、创新服务模式。</w:t>
      </w:r>
      <w:r>
        <w:rPr>
          <w:rFonts w:hint="eastAsia" w:ascii="Times New Roman" w:hAnsi="Times New Roman" w:eastAsia="方正仿宋_GBK"/>
          <w:sz w:val="32"/>
          <w:szCs w:val="32"/>
        </w:rPr>
        <w:t>实行“绿色继承”办证模式为当事人办理继承公证，积极探索</w:t>
      </w:r>
      <w:r>
        <w:rPr>
          <w:rFonts w:hint="eastAsia" w:ascii="Times New Roman" w:hAnsi="Times New Roman" w:eastAsia="方正仿宋_GBK"/>
          <w:sz w:val="32"/>
        </w:rPr>
        <w:t>“告知</w:t>
      </w:r>
      <w:r>
        <w:rPr>
          <w:rFonts w:ascii="Times New Roman" w:hAnsi="Times New Roman" w:eastAsia="方正仿宋_GBK"/>
          <w:sz w:val="32"/>
        </w:rPr>
        <w:t>+</w:t>
      </w:r>
      <w:r>
        <w:rPr>
          <w:rFonts w:hint="eastAsia" w:ascii="Times New Roman" w:hAnsi="Times New Roman" w:eastAsia="方正仿宋_GBK"/>
          <w:sz w:val="32"/>
        </w:rPr>
        <w:t>承诺”的方式代替证明材料，通过以自行填写亲属关系情况声明书的方式代替亲属关系证明材料，以事后核查方式代替事前审查。</w:t>
      </w:r>
    </w:p>
    <w:p>
      <w:pPr>
        <w:pStyle w:val="7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  <w:shd w:val="clear" w:color="auto" w:fill="FFFFFF"/>
        </w:rPr>
        <w:t>十、大力开展“一站式”延伸服务。</w:t>
      </w:r>
      <w:r>
        <w:rPr>
          <w:rFonts w:hint="eastAsia" w:ascii="Times New Roman" w:hAnsi="Times New Roman" w:eastAsia="方正仿宋_GBK"/>
          <w:sz w:val="32"/>
          <w:szCs w:val="32"/>
        </w:rPr>
        <w:t>推行“一站式”综合性法律服务，在不动产登记中心、银行等金融机构开展派驻服务、上门服务、定点服务，提供代拟文书、代为认证、代为解押、代办房产登记等延伸服务项目。</w:t>
      </w:r>
    </w:p>
    <w:p>
      <w:pPr>
        <w:pStyle w:val="7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  <w:shd w:val="clear" w:color="auto" w:fill="FFFFFF"/>
        </w:rPr>
        <w:t>十一、增设自助网上申办设备。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有条件的公证机构可在办公场所增设自助网上申办设备，设置便于操作、便于审查、便于沟通的工作流程，将公证服务关口前移。</w:t>
      </w:r>
    </w:p>
    <w:p>
      <w:pPr>
        <w:pStyle w:val="7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  <w:shd w:val="clear" w:color="auto" w:fill="FFFFFF"/>
        </w:rPr>
        <w:t>十二、开通“绿色通道”服务。</w:t>
      </w:r>
      <w:r>
        <w:rPr>
          <w:rFonts w:hint="eastAsia" w:ascii="Times New Roman" w:hAnsi="Times New Roman" w:eastAsia="方正仿宋_GBK"/>
          <w:sz w:val="32"/>
          <w:szCs w:val="32"/>
        </w:rPr>
        <w:t>公证机构对老、弱、病、残等特殊群体开通“绿色通道”服务，实行优先受理、优先审查、优先办理，为困难群体、特殊人群提供公证法律援助。</w:t>
      </w:r>
    </w:p>
    <w:p>
      <w:pPr>
        <w:pStyle w:val="7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</w:p>
    <w:p>
      <w:pPr>
        <w:pStyle w:val="7"/>
        <w:spacing w:beforeAutospacing="0" w:afterAutospacing="0" w:line="54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附件：重庆市办理公证“最多跑一次”公证事项清单</w:t>
      </w:r>
    </w:p>
    <w:p>
      <w:pPr>
        <w:pStyle w:val="7"/>
        <w:spacing w:beforeAutospacing="0" w:afterAutospacing="0" w:line="540" w:lineRule="exact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</w:p>
    <w:p>
      <w:pPr>
        <w:pStyle w:val="7"/>
        <w:spacing w:beforeAutospacing="0" w:afterAutospacing="0" w:line="540" w:lineRule="exact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 xml:space="preserve">                                   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重庆市司法局</w:t>
      </w:r>
    </w:p>
    <w:p>
      <w:pPr>
        <w:pStyle w:val="7"/>
        <w:spacing w:beforeAutospacing="0" w:afterAutospacing="0" w:line="540" w:lineRule="exact"/>
        <w:jc w:val="both"/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 xml:space="preserve">                                2018</w:t>
      </w:r>
      <w:r>
        <w:rPr>
          <w:rFonts w:ascii="Times New Roman" w:hAnsi="方正仿宋_GBK" w:eastAsia="方正仿宋_GBK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7</w:t>
      </w:r>
      <w:r>
        <w:rPr>
          <w:rFonts w:ascii="Times New Roman" w:hAnsi="方正仿宋_GBK" w:eastAsia="方正仿宋_GBK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16</w:t>
      </w:r>
      <w:r>
        <w:rPr>
          <w:rFonts w:ascii="Times New Roman" w:hAnsi="方正仿宋_GBK" w:eastAsia="方正仿宋_GBK"/>
          <w:color w:val="000000"/>
          <w:sz w:val="32"/>
          <w:szCs w:val="32"/>
          <w:shd w:val="clear" w:color="auto" w:fill="FFFFFF"/>
        </w:rPr>
        <w:t>日</w:t>
      </w:r>
    </w:p>
    <w:p>
      <w:pPr>
        <w:pStyle w:val="7"/>
        <w:spacing w:beforeAutospacing="0" w:afterAutospacing="0" w:line="560" w:lineRule="exact"/>
        <w:rPr>
          <w:rFonts w:ascii="方正黑体_GBK" w:hAnsi="方正小标宋_GBK" w:eastAsia="方正黑体_GBK" w:cs="方正小标宋_GBK"/>
          <w:sz w:val="32"/>
          <w:szCs w:val="32"/>
        </w:rPr>
      </w:pPr>
    </w:p>
    <w:p>
      <w:pPr>
        <w:pStyle w:val="7"/>
        <w:spacing w:beforeAutospacing="0" w:afterAutospacing="0" w:line="560" w:lineRule="exact"/>
        <w:rPr>
          <w:rFonts w:hint="eastAsia"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</w:t>
      </w:r>
    </w:p>
    <w:p>
      <w:pPr>
        <w:pStyle w:val="7"/>
        <w:spacing w:beforeAutospacing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pStyle w:val="7"/>
        <w:spacing w:beforeAutospacing="0" w:afterAutospacing="0"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0"/>
          <w:szCs w:val="4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重庆市办理公证“最多跑一次”公证事项清单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（一）出生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（二）生存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（三）死亡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（四）曾用名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（五）国籍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（六）住所地（居住地）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（七）出生医学证明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（八）学历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（九）学位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（十）在读（学）证明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（十一）成绩单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（十二）毕业证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（十三）经历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（十四）无犯罪记录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（十五）亲属关系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（十六）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户口簿</w:t>
      </w:r>
      <w:bookmarkStart w:id="1" w:name="_GoBack"/>
      <w:bookmarkEnd w:id="1"/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（十七）常住人口信息表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（十八）护照</w:t>
      </w:r>
    </w:p>
    <w:p>
      <w:pPr>
        <w:pStyle w:val="7"/>
        <w:spacing w:beforeAutospacing="0" w:afterAutospacing="0"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（十九）驾驶证</w:t>
      </w:r>
    </w:p>
    <w:p>
      <w:pPr>
        <w:pStyle w:val="7"/>
        <w:spacing w:beforeAutospacing="0" w:afterAutospacing="0"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（二十）机动车登记证书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（二十一）身份证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（二十二）结婚证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（二十三）离婚证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（二十四）未婚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（二十五）民事判决书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（二十六）民事调解书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（二十七）生效证明书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（二十八）（无）婚姻登记记录证明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（二十九）在职证明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（三十）职业资格证书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（三十一）专业等级证书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（三十二）房屋产权证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（三十三）健康证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（三十四）体检表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（三十五）接种证明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（三十六）工作（收入）证明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（三十七）存款证明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（三十八）纳税证明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（三十九）营业执照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（四十）卫生许可证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（四十一）公司章程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（四十二）组织机构代码证正（副）本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（四十三）税务登记证正（副）本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（四十四）派遣函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（四十五）法人资格证明</w:t>
      </w:r>
    </w:p>
    <w:p>
      <w:pPr>
        <w:pStyle w:val="7"/>
        <w:spacing w:beforeAutospacing="0" w:afterAutospacing="0" w:line="560" w:lineRule="exact"/>
        <w:ind w:firstLine="64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（四十六）户籍注销证明</w:t>
      </w:r>
    </w:p>
    <w:p>
      <w:pPr>
        <w:pStyle w:val="7"/>
        <w:spacing w:beforeAutospacing="0" w:afterAutospacing="0" w:line="560" w:lineRule="exact"/>
        <w:jc w:val="both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7"/>
        <w:spacing w:beforeAutospacing="0" w:afterAutospacing="0" w:line="560" w:lineRule="exact"/>
        <w:jc w:val="both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7"/>
        <w:spacing w:beforeAutospacing="0" w:afterAutospacing="0" w:line="560" w:lineRule="exact"/>
        <w:jc w:val="both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docGrid w:type="lines" w:linePitch="316" w:charSpace="0"/>
        </w:sectPr>
      </w:pPr>
    </w:p>
    <w:bookmarkEnd w:id="0"/>
    <w:p>
      <w:pPr>
        <w:tabs>
          <w:tab w:val="left" w:pos="3735"/>
        </w:tabs>
        <w:spacing w:line="600" w:lineRule="atLeast"/>
        <w:jc w:val="left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</w:p>
    <w:sectPr>
      <w:headerReference r:id="rId5" w:type="default"/>
      <w:footerReference r:id="rId6" w:type="default"/>
      <w:type w:val="continuous"/>
      <w:pgSz w:w="11906" w:h="16838"/>
      <w:pgMar w:top="1474" w:right="1848" w:bottom="1588" w:left="1962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MgtGFA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EyC0YUAgAAG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1067" w:leftChars="508" w:firstLine="10115" w:firstLineChars="316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8240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重庆市司法局办公室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</w:t>
    </w:r>
  </w:p>
  <w:p>
    <w:pPr>
      <w:pStyle w:val="6"/>
      <w:wordWrap w:val="0"/>
      <w:ind w:left="4788" w:leftChars="2280" w:firstLine="5621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462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Cx2BxcUAgAAG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48000;mso-width-relative:page;mso-height-relative:page;" filled="f" stroked="t" coordsize="21600,21600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NxHk&#10;rNQAAAAIAQAADwAAAAAAAAABACAAAAA4AAAAZHJzL2Rvd25yZXYueG1sUEsBAhQAFAAAAAgAh07i&#10;QOPuMRnXAQAAbwMAAA4AAAAAAAAAAQAgAAAAOQEAAGRycy9lMm9Eb2MueG1sUEsFBgAAAAAGAAYA&#10;WQEAAII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9" name="图片 9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重庆市司法局行政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3722"/>
    <w:rsid w:val="00172A27"/>
    <w:rsid w:val="001C6ACF"/>
    <w:rsid w:val="0026698D"/>
    <w:rsid w:val="004974D0"/>
    <w:rsid w:val="004F09FB"/>
    <w:rsid w:val="005771A4"/>
    <w:rsid w:val="005B3207"/>
    <w:rsid w:val="00643F8D"/>
    <w:rsid w:val="00653416"/>
    <w:rsid w:val="007C6EB3"/>
    <w:rsid w:val="00825E3D"/>
    <w:rsid w:val="00A04D47"/>
    <w:rsid w:val="00B565AA"/>
    <w:rsid w:val="00B73801"/>
    <w:rsid w:val="00BA14C0"/>
    <w:rsid w:val="00BE5D0F"/>
    <w:rsid w:val="00DD3A9F"/>
    <w:rsid w:val="00DD6187"/>
    <w:rsid w:val="00EA5F98"/>
    <w:rsid w:val="00F83451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BFD4C3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3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 Char"/>
    <w:basedOn w:val="1"/>
    <w:qFormat/>
    <w:uiPriority w:val="0"/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1851</Words>
  <Characters>177</Characters>
  <Lines>1</Lines>
  <Paragraphs>4</Paragraphs>
  <TotalTime>35</TotalTime>
  <ScaleCrop>false</ScaleCrop>
  <LinksUpToDate>false</LinksUpToDate>
  <CharactersWithSpaces>2024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sfj</cp:lastModifiedBy>
  <cp:lastPrinted>2022-06-07T00:09:00Z</cp:lastPrinted>
  <dcterms:modified xsi:type="dcterms:W3CDTF">2023-07-19T15:18:57Z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48C61CB29D3F4D9384F5922CF0F7FFB4</vt:lpwstr>
  </property>
</Properties>
</file>