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rPr>
          <w:rFonts w:ascii="方正小标宋_GBK" w:hAnsi="宋体" w:eastAsia="方正小标宋_GBK" w:cs="宋体"/>
          <w:kern w:val="0"/>
          <w:sz w:val="44"/>
          <w:szCs w:val="44"/>
        </w:rPr>
      </w:pPr>
    </w:p>
    <w:p>
      <w:pPr>
        <w:adjustRightInd w:val="0"/>
        <w:snapToGrid w:val="0"/>
        <w:spacing w:line="578" w:lineRule="exact"/>
        <w:jc w:val="center"/>
        <w:rPr>
          <w:rFonts w:hint="eastAsia" w:ascii="Times New Roman" w:hAnsi="Times New Roman" w:eastAsia="方正小标宋_GBK" w:cs="宋体"/>
          <w:kern w:val="0"/>
          <w:sz w:val="44"/>
          <w:szCs w:val="44"/>
        </w:rPr>
      </w:pPr>
      <w:r>
        <w:rPr>
          <w:rFonts w:hint="eastAsia" w:ascii="Times New Roman" w:hAnsi="Times New Roman" w:eastAsia="方正小标宋_GBK" w:cs="宋体"/>
          <w:kern w:val="0"/>
          <w:sz w:val="44"/>
          <w:szCs w:val="44"/>
        </w:rPr>
        <w:t>重庆市司法局</w:t>
      </w:r>
    </w:p>
    <w:p>
      <w:pPr>
        <w:adjustRightInd w:val="0"/>
        <w:snapToGrid w:val="0"/>
        <w:spacing w:line="578" w:lineRule="exact"/>
        <w:jc w:val="center"/>
        <w:rPr>
          <w:rFonts w:hint="eastAsia" w:ascii="Times New Roman" w:hAnsi="Times New Roman" w:eastAsia="方正小标宋_GBK" w:cs="宋体"/>
          <w:kern w:val="0"/>
          <w:sz w:val="44"/>
          <w:szCs w:val="44"/>
        </w:rPr>
      </w:pPr>
      <w:r>
        <w:rPr>
          <w:rFonts w:hint="eastAsia" w:ascii="Times New Roman" w:hAnsi="Times New Roman" w:eastAsia="方正小标宋_GBK" w:cs="宋体"/>
          <w:kern w:val="0"/>
          <w:sz w:val="44"/>
          <w:szCs w:val="44"/>
        </w:rPr>
        <w:t>关于市五届人大五次会议</w:t>
      </w:r>
    </w:p>
    <w:p>
      <w:pPr>
        <w:adjustRightInd w:val="0"/>
        <w:snapToGrid w:val="0"/>
        <w:spacing w:line="578" w:lineRule="exact"/>
        <w:jc w:val="center"/>
        <w:rPr>
          <w:rFonts w:ascii="Times New Roman" w:hAnsi="Times New Roman" w:eastAsia="方正小标宋_GBK" w:cs="宋体"/>
          <w:kern w:val="0"/>
          <w:sz w:val="44"/>
          <w:szCs w:val="44"/>
        </w:rPr>
      </w:pPr>
      <w:r>
        <w:rPr>
          <w:rFonts w:hint="eastAsia" w:ascii="Times New Roman" w:hAnsi="Times New Roman" w:eastAsia="方正小标宋_GBK" w:cs="宋体"/>
          <w:kern w:val="0"/>
          <w:sz w:val="44"/>
          <w:szCs w:val="44"/>
        </w:rPr>
        <w:t>第0102号建议办理情况的答复函</w:t>
      </w:r>
    </w:p>
    <w:p>
      <w:pPr>
        <w:adjustRightInd w:val="0"/>
        <w:snapToGrid w:val="0"/>
        <w:spacing w:line="578" w:lineRule="exact"/>
        <w:jc w:val="left"/>
        <w:rPr>
          <w:rFonts w:ascii="Times New Roman" w:hAnsi="Times New Roman" w:eastAsia="方正仿宋_GBK"/>
          <w:kern w:val="0"/>
          <w:szCs w:val="32"/>
        </w:rPr>
      </w:pPr>
    </w:p>
    <w:p>
      <w:pPr>
        <w:adjustRightInd w:val="0"/>
        <w:snapToGrid w:val="0"/>
        <w:spacing w:line="578" w:lineRule="exact"/>
        <w:jc w:val="both"/>
        <w:rPr>
          <w:rFonts w:ascii="Times New Roman" w:hAnsi="Times New Roman" w:eastAsia="方正仿宋_GBK" w:cs="宋体"/>
          <w:kern w:val="0"/>
          <w:szCs w:val="32"/>
        </w:rPr>
      </w:pPr>
      <w:r>
        <w:rPr>
          <w:rFonts w:hint="eastAsia" w:ascii="Times New Roman" w:hAnsi="Times New Roman" w:eastAsia="方正仿宋_GBK" w:cs="宋体"/>
          <w:kern w:val="0"/>
          <w:szCs w:val="32"/>
        </w:rPr>
        <w:t>尊敬的李操代表：</w:t>
      </w:r>
    </w:p>
    <w:p>
      <w:pPr>
        <w:adjustRightInd w:val="0"/>
        <w:snapToGrid w:val="0"/>
        <w:spacing w:line="578" w:lineRule="exact"/>
        <w:ind w:firstLine="648"/>
        <w:jc w:val="both"/>
        <w:rPr>
          <w:rFonts w:hint="eastAsia" w:ascii="Times New Roman" w:hAnsi="Times New Roman" w:eastAsia="方正仿宋_GBK" w:cs="宋体"/>
          <w:kern w:val="0"/>
          <w:szCs w:val="32"/>
        </w:rPr>
      </w:pPr>
      <w:r>
        <w:rPr>
          <w:rFonts w:hint="eastAsia" w:ascii="Times New Roman" w:hAnsi="Times New Roman" w:eastAsia="方正仿宋_GBK" w:cs="宋体"/>
          <w:kern w:val="0"/>
          <w:szCs w:val="32"/>
        </w:rPr>
        <w:t>您提出的《关于搬迁渝州监狱、重庆市少管所提升片区城市品质的建议》（第0102号）已收悉。首先非常感谢您对我市司法行政监狱系统工作的关心支持。您的建议经我局认真研究，现将办理情况答复如下。</w:t>
      </w:r>
    </w:p>
    <w:p>
      <w:pPr>
        <w:adjustRightInd w:val="0"/>
        <w:snapToGrid w:val="0"/>
        <w:spacing w:line="578" w:lineRule="exact"/>
        <w:ind w:firstLine="648"/>
        <w:jc w:val="both"/>
        <w:rPr>
          <w:rFonts w:hint="eastAsia" w:ascii="Times New Roman" w:hAnsi="Times New Roman" w:eastAsia="方正黑体_GBK" w:cs="方正黑体_GBK"/>
          <w:kern w:val="0"/>
          <w:szCs w:val="32"/>
        </w:rPr>
      </w:pPr>
      <w:r>
        <w:rPr>
          <w:rFonts w:hint="eastAsia" w:ascii="Times New Roman" w:hAnsi="方正黑体_GBK" w:eastAsia="方正黑体_GBK" w:cs="方正黑体_GBK"/>
          <w:kern w:val="0"/>
          <w:szCs w:val="32"/>
        </w:rPr>
        <w:t>一、两所监狱基本情况</w:t>
      </w:r>
    </w:p>
    <w:p>
      <w:pPr>
        <w:adjustRightInd w:val="0"/>
        <w:snapToGrid w:val="0"/>
        <w:spacing w:line="578" w:lineRule="exact"/>
        <w:ind w:firstLine="648"/>
        <w:jc w:val="both"/>
        <w:rPr>
          <w:rFonts w:hint="eastAsia" w:ascii="Times New Roman" w:hAnsi="Times New Roman" w:eastAsia="方正仿宋_GBK" w:cs="宋体"/>
          <w:kern w:val="0"/>
          <w:szCs w:val="32"/>
        </w:rPr>
      </w:pPr>
      <w:r>
        <w:rPr>
          <w:rFonts w:hint="eastAsia" w:ascii="Times New Roman" w:hAnsi="Times New Roman" w:eastAsia="方正仿宋_GBK" w:cs="宋体"/>
          <w:kern w:val="0"/>
          <w:szCs w:val="32"/>
        </w:rPr>
        <w:t>重庆市未成年犯管教所始建于1954年，是我市唯一的关押未成年犯的场所，也是全国最早的未成年犯关押场所之一。2006年，为支持江北嘴中央商务区的建设发展，由原址江北城地区搬迁至铁山坪街道海尔路。重庆市渝州监狱位于江北区铁山坪街道翠薇路，于2003年开工建设，中央及市级财政先后投入大量资金，现已成为全市监狱系统中狱政设施最完善、科技监管设施最先进的现代化监狱。</w:t>
      </w:r>
    </w:p>
    <w:p>
      <w:pPr>
        <w:adjustRightInd w:val="0"/>
        <w:snapToGrid w:val="0"/>
        <w:spacing w:line="578" w:lineRule="exact"/>
        <w:ind w:firstLine="648"/>
        <w:jc w:val="both"/>
        <w:rPr>
          <w:rFonts w:hint="eastAsia" w:ascii="Times New Roman" w:hAnsi="Times New Roman" w:eastAsia="方正仿宋_GBK" w:cs="宋体"/>
          <w:kern w:val="0"/>
          <w:szCs w:val="32"/>
        </w:rPr>
      </w:pPr>
      <w:r>
        <w:rPr>
          <w:rFonts w:hint="eastAsia" w:ascii="Times New Roman" w:hAnsi="Times New Roman" w:eastAsia="方正仿宋_GBK" w:cs="宋体"/>
          <w:kern w:val="0"/>
          <w:szCs w:val="32"/>
        </w:rPr>
        <w:t>一直以来，重庆市未成年犯管教所和重庆市渝州监狱按照中央和司法部要求部署，以惩罚与改造相结合，以改造人为宗旨的总方针，对罪犯进行监管和改造，监狱民警职工及家属与江北人民休戚与共，共同建设美丽家园，为维护社会和谐稳定作出了积极贡献。</w:t>
      </w:r>
    </w:p>
    <w:p>
      <w:pPr>
        <w:adjustRightInd w:val="0"/>
        <w:snapToGrid w:val="0"/>
        <w:spacing w:line="578" w:lineRule="exact"/>
        <w:ind w:firstLine="648"/>
        <w:jc w:val="both"/>
        <w:rPr>
          <w:rFonts w:ascii="Times New Roman" w:hAnsi="Times New Roman" w:eastAsia="方正仿宋_GBK" w:cs="宋体"/>
          <w:kern w:val="0"/>
          <w:szCs w:val="32"/>
        </w:rPr>
      </w:pPr>
      <w:r>
        <w:rPr>
          <w:rFonts w:hint="eastAsia" w:ascii="Times New Roman" w:hAnsi="方正黑体_GBK" w:eastAsia="方正黑体_GBK" w:cs="方正黑体_GBK"/>
          <w:kern w:val="0"/>
          <w:szCs w:val="32"/>
        </w:rPr>
        <w:t>二、监狱建设相关法律法规</w:t>
      </w:r>
    </w:p>
    <w:p>
      <w:pPr>
        <w:adjustRightInd w:val="0"/>
        <w:snapToGrid w:val="0"/>
        <w:spacing w:line="578" w:lineRule="exact"/>
        <w:ind w:firstLine="648"/>
        <w:jc w:val="both"/>
        <w:rPr>
          <w:rFonts w:hint="eastAsia" w:ascii="Times New Roman" w:hAnsi="Times New Roman" w:cs="宋体"/>
          <w:kern w:val="0"/>
          <w:szCs w:val="32"/>
        </w:rPr>
      </w:pPr>
      <w:r>
        <w:rPr>
          <w:rFonts w:hint="eastAsia" w:ascii="Times New Roman" w:hAnsi="Times New Roman" w:eastAsia="方正仿宋_GBK" w:cs="宋体"/>
          <w:kern w:val="0"/>
          <w:szCs w:val="32"/>
        </w:rPr>
        <w:t>监狱是国家刑罚执行机关，是国家政权建设的重要组成部分，对社会的稳定起着至关重要的作用。根据《中华人民共和国监狱法》第十一条规定“监狱的设置、撤销、迁移，由国务院司法行政部门批准”。自重庆市直辖以来，在市委、市政府的坚强领导下，全市监狱系统不断完善治理体系，优化监狱布局，包括重庆市未成年犯管教所和重庆市渝州监狱在内的监狱场所选址和建设均报经国务院批准，并获得大量的资金支持。</w:t>
      </w:r>
    </w:p>
    <w:p>
      <w:pPr>
        <w:adjustRightInd w:val="0"/>
        <w:snapToGrid w:val="0"/>
        <w:spacing w:line="578" w:lineRule="exact"/>
        <w:ind w:firstLine="648"/>
        <w:jc w:val="both"/>
        <w:rPr>
          <w:rFonts w:hint="eastAsia" w:ascii="Times New Roman" w:hAnsi="Times New Roman" w:eastAsia="方正黑体_GBK" w:cs="方正黑体_GBK"/>
          <w:kern w:val="0"/>
          <w:szCs w:val="32"/>
        </w:rPr>
      </w:pPr>
      <w:r>
        <w:rPr>
          <w:rFonts w:hint="eastAsia" w:ascii="Times New Roman" w:hAnsi="方正黑体_GBK" w:eastAsia="方正黑体_GBK" w:cs="方正黑体_GBK"/>
          <w:kern w:val="0"/>
          <w:szCs w:val="32"/>
        </w:rPr>
        <w:t>三、下一步建议</w:t>
      </w:r>
    </w:p>
    <w:p>
      <w:pPr>
        <w:adjustRightInd w:val="0"/>
        <w:snapToGrid w:val="0"/>
        <w:spacing w:line="578" w:lineRule="exact"/>
        <w:ind w:firstLine="648"/>
        <w:jc w:val="both"/>
        <w:rPr>
          <w:rFonts w:hint="eastAsia" w:ascii="Times New Roman" w:hAnsi="Times New Roman" w:eastAsia="方正仿宋_GBK" w:cs="宋体"/>
          <w:kern w:val="0"/>
          <w:szCs w:val="32"/>
        </w:rPr>
      </w:pPr>
      <w:r>
        <w:rPr>
          <w:rFonts w:hint="eastAsia" w:ascii="Times New Roman" w:hAnsi="Times New Roman" w:eastAsia="方正仿宋_GBK" w:cs="宋体"/>
          <w:kern w:val="0"/>
          <w:szCs w:val="32"/>
        </w:rPr>
        <w:t>我局建议在编制寸滩国际新城江北功能联动区规划中保留重庆市未成年犯管教所和渝州监狱，在其周边布置能够协同发展的产业和项目。我们将在做好监管改造和监狱安全稳定的前提下，全力支持配合江北区政府工作，积极融入当地经济社会发展，为江北区“两高”示范区建设做出更大的贡献。若因国家战略或市级重大项目建设确需对监狱进行搬迁，市司法局将按照司法部、市委市政府工作部署抓好落实。</w:t>
      </w:r>
    </w:p>
    <w:p>
      <w:pPr>
        <w:adjustRightInd w:val="0"/>
        <w:snapToGrid w:val="0"/>
        <w:spacing w:line="578" w:lineRule="exact"/>
        <w:ind w:firstLine="648"/>
        <w:jc w:val="both"/>
        <w:rPr>
          <w:rFonts w:hint="eastAsia" w:ascii="Times New Roman" w:hAnsi="Times New Roman" w:eastAsia="方正仿宋_GBK" w:cs="宋体"/>
          <w:kern w:val="0"/>
          <w:szCs w:val="32"/>
        </w:rPr>
      </w:pPr>
      <w:r>
        <w:rPr>
          <w:rFonts w:hint="eastAsia" w:ascii="Times New Roman" w:hAnsi="Times New Roman" w:eastAsia="方正仿宋_GBK" w:cs="宋体"/>
          <w:kern w:val="0"/>
          <w:szCs w:val="32"/>
        </w:rPr>
        <w:t>最后，再次感谢您对我市监狱系统工作的关心和支持。</w:t>
      </w:r>
    </w:p>
    <w:p>
      <w:pPr>
        <w:adjustRightInd w:val="0"/>
        <w:snapToGrid w:val="0"/>
        <w:spacing w:line="578" w:lineRule="exact"/>
        <w:ind w:firstLine="640"/>
        <w:jc w:val="both"/>
        <w:rPr>
          <w:rFonts w:hint="eastAsia" w:ascii="Times New Roman" w:hAnsi="Times New Roman" w:eastAsia="方正仿宋_GBK" w:cs="宋体"/>
          <w:kern w:val="0"/>
          <w:szCs w:val="32"/>
        </w:rPr>
      </w:pPr>
      <w:r>
        <w:rPr>
          <w:rFonts w:hint="eastAsia" w:ascii="Times New Roman" w:hAnsi="Times New Roman" w:eastAsia="方正仿宋_GBK" w:cs="宋体"/>
          <w:kern w:val="0"/>
          <w:szCs w:val="32"/>
        </w:rPr>
        <w:t>此答复函已经种及灵局长审签。对以上答复您有什么意见，请通过</w:t>
      </w:r>
      <w:r>
        <w:rPr>
          <w:rFonts w:ascii="Times New Roman" w:hAnsi="Times New Roman" w:eastAsia="方正仿宋_GBK" w:cs="宋体"/>
          <w:kern w:val="0"/>
          <w:szCs w:val="32"/>
        </w:rPr>
        <w:t>填写回执</w:t>
      </w:r>
      <w:r>
        <w:rPr>
          <w:rFonts w:hint="eastAsia" w:ascii="Times New Roman" w:hAnsi="Times New Roman" w:eastAsia="方正仿宋_GBK" w:cs="宋体"/>
          <w:kern w:val="0"/>
          <w:szCs w:val="32"/>
        </w:rPr>
        <w:t>及时反馈市</w:t>
      </w:r>
      <w:r>
        <w:rPr>
          <w:rFonts w:ascii="Times New Roman" w:hAnsi="Times New Roman" w:eastAsia="方正仿宋_GBK" w:cs="宋体"/>
          <w:kern w:val="0"/>
          <w:szCs w:val="32"/>
        </w:rPr>
        <w:t>人大常委会人代工委</w:t>
      </w:r>
      <w:r>
        <w:rPr>
          <w:rFonts w:hint="eastAsia" w:ascii="Times New Roman" w:hAnsi="Times New Roman" w:eastAsia="方正仿宋_GBK" w:cs="宋体"/>
          <w:kern w:val="0"/>
          <w:szCs w:val="32"/>
        </w:rPr>
        <w:t>。谢谢！</w:t>
      </w:r>
    </w:p>
    <w:p>
      <w:pPr>
        <w:adjustRightInd w:val="0"/>
        <w:snapToGrid w:val="0"/>
        <w:spacing w:line="578" w:lineRule="exact"/>
        <w:ind w:firstLine="1920"/>
        <w:jc w:val="left"/>
        <w:rPr>
          <w:rFonts w:hint="eastAsia" w:ascii="Times New Roman" w:hAnsi="Times New Roman" w:eastAsia="方正仿宋_GBK"/>
          <w:kern w:val="0"/>
          <w:szCs w:val="32"/>
        </w:rPr>
      </w:pPr>
      <w:r>
        <w:rPr>
          <w:rFonts w:hint="eastAsia" w:ascii="Times New Roman" w:hAnsi="Times New Roman" w:eastAsia="方正仿宋_GBK"/>
          <w:kern w:val="0"/>
          <w:szCs w:val="32"/>
        </w:rPr>
        <w:t xml:space="preserve">                       </w:t>
      </w:r>
    </w:p>
    <w:p>
      <w:pPr>
        <w:adjustRightInd w:val="0"/>
        <w:snapToGrid w:val="0"/>
        <w:spacing w:line="578" w:lineRule="exact"/>
        <w:ind w:firstLine="1920"/>
        <w:jc w:val="left"/>
        <w:rPr>
          <w:rFonts w:hint="eastAsia" w:ascii="Times New Roman" w:hAnsi="Times New Roman" w:eastAsia="方正仿宋_GBK"/>
          <w:kern w:val="0"/>
          <w:szCs w:val="32"/>
        </w:rPr>
      </w:pPr>
    </w:p>
    <w:p>
      <w:pPr>
        <w:adjustRightInd w:val="0"/>
        <w:snapToGrid w:val="0"/>
        <w:spacing w:line="578" w:lineRule="exact"/>
        <w:ind w:firstLine="1920"/>
        <w:jc w:val="left"/>
        <w:rPr>
          <w:rFonts w:ascii="Times New Roman" w:hAnsi="Times New Roman" w:eastAsia="方正仿宋_GBK"/>
          <w:kern w:val="0"/>
          <w:szCs w:val="32"/>
        </w:rPr>
      </w:pPr>
    </w:p>
    <w:p>
      <w:pPr>
        <w:adjustRightInd w:val="0"/>
        <w:snapToGrid w:val="0"/>
        <w:spacing w:line="578" w:lineRule="exact"/>
        <w:jc w:val="left"/>
        <w:rPr>
          <w:rFonts w:ascii="Times New Roman" w:hAnsi="Times New Roman" w:eastAsia="方正仿宋_GBK" w:cs="宋体"/>
          <w:kern w:val="0"/>
          <w:szCs w:val="32"/>
        </w:rPr>
      </w:pPr>
      <w:r>
        <w:rPr>
          <w:rFonts w:hint="eastAsia" w:ascii="Times New Roman" w:hAnsi="Times New Roman" w:eastAsia="方正仿宋_GBK"/>
          <w:kern w:val="0"/>
          <w:szCs w:val="32"/>
        </w:rPr>
        <w:t xml:space="preserve">                                  </w:t>
      </w:r>
      <w:r>
        <w:rPr>
          <w:rFonts w:hint="eastAsia" w:ascii="Times New Roman" w:hAnsi="Times New Roman" w:eastAsia="方正仿宋_GBK" w:cs="宋体"/>
          <w:kern w:val="0"/>
          <w:szCs w:val="32"/>
        </w:rPr>
        <w:t>重庆市司法局</w:t>
      </w:r>
    </w:p>
    <w:p>
      <w:pPr>
        <w:adjustRightInd w:val="0"/>
        <w:snapToGrid w:val="0"/>
        <w:spacing w:line="578" w:lineRule="exact"/>
        <w:ind w:firstLine="5340" w:firstLineChars="1669"/>
        <w:rPr>
          <w:rFonts w:hint="eastAsia" w:ascii="Times New Roman" w:hAnsi="Times New Roman" w:eastAsia="方正仿宋_GBK" w:cs="宋体"/>
          <w:kern w:val="0"/>
          <w:szCs w:val="32"/>
        </w:rPr>
      </w:pPr>
      <w:r>
        <w:rPr>
          <w:rFonts w:hint="eastAsia" w:ascii="Times New Roman" w:hAnsi="Times New Roman" w:eastAsia="方正仿宋_GBK"/>
          <w:kern w:val="0"/>
          <w:szCs w:val="32"/>
        </w:rPr>
        <w:t>2022</w:t>
      </w:r>
      <w:r>
        <w:rPr>
          <w:rFonts w:hint="eastAsia" w:ascii="Times New Roman" w:hAnsi="Times New Roman" w:eastAsia="方正仿宋_GBK" w:cs="宋体"/>
          <w:kern w:val="0"/>
          <w:szCs w:val="32"/>
        </w:rPr>
        <w:t>年4月12日</w:t>
      </w:r>
    </w:p>
    <w:p>
      <w:pPr>
        <w:adjustRightInd w:val="0"/>
        <w:snapToGrid w:val="0"/>
        <w:spacing w:line="578" w:lineRule="exact"/>
        <w:jc w:val="left"/>
        <w:rPr>
          <w:rFonts w:hint="eastAsia" w:ascii="Times New Roman" w:hAnsi="Times New Roman" w:eastAsia="方正仿宋_GBK" w:cs="宋体"/>
          <w:kern w:val="0"/>
          <w:szCs w:val="32"/>
        </w:rPr>
      </w:pPr>
    </w:p>
    <w:p>
      <w:pPr>
        <w:adjustRightInd w:val="0"/>
        <w:snapToGrid w:val="0"/>
        <w:spacing w:line="578" w:lineRule="exact"/>
        <w:jc w:val="left"/>
        <w:rPr>
          <w:rFonts w:hint="eastAsia" w:ascii="Times New Roman" w:hAnsi="Times New Roman" w:eastAsia="方正仿宋_GBK"/>
        </w:rPr>
      </w:pPr>
    </w:p>
    <w:p>
      <w:pPr>
        <w:adjustRightInd w:val="0"/>
        <w:snapToGrid w:val="0"/>
        <w:spacing w:line="578" w:lineRule="exact"/>
        <w:jc w:val="left"/>
        <w:rPr>
          <w:rFonts w:hint="eastAsia" w:ascii="Times New Roman" w:hAnsi="Times New Roman" w:eastAsia="方正仿宋_GBK"/>
        </w:rPr>
      </w:pPr>
    </w:p>
    <w:p>
      <w:pPr>
        <w:adjustRightInd w:val="0"/>
        <w:snapToGrid w:val="0"/>
        <w:spacing w:line="578" w:lineRule="exact"/>
        <w:jc w:val="left"/>
        <w:rPr>
          <w:rFonts w:hint="eastAsia" w:ascii="Times New Roman" w:hAnsi="Times New Roman" w:eastAsia="方正仿宋_GBK"/>
        </w:rPr>
      </w:pPr>
    </w:p>
    <w:p>
      <w:pPr>
        <w:adjustRightInd w:val="0"/>
        <w:snapToGrid w:val="0"/>
        <w:spacing w:line="578" w:lineRule="exact"/>
        <w:jc w:val="left"/>
        <w:rPr>
          <w:rFonts w:hint="eastAsia" w:ascii="Times New Roman" w:hAnsi="Times New Roman" w:eastAsia="方正仿宋_GBK"/>
        </w:rPr>
      </w:pPr>
    </w:p>
    <w:p>
      <w:pPr>
        <w:adjustRightInd w:val="0"/>
        <w:snapToGrid w:val="0"/>
        <w:spacing w:line="578" w:lineRule="exact"/>
        <w:jc w:val="left"/>
        <w:rPr>
          <w:rFonts w:hint="eastAsia" w:ascii="Times New Roman" w:hAnsi="Times New Roman" w:eastAsia="方正仿宋_GBK"/>
        </w:rPr>
      </w:pPr>
    </w:p>
    <w:p>
      <w:pPr>
        <w:adjustRightInd w:val="0"/>
        <w:snapToGrid w:val="0"/>
        <w:spacing w:line="578" w:lineRule="exact"/>
        <w:jc w:val="left"/>
        <w:rPr>
          <w:rFonts w:hint="eastAsia" w:ascii="Times New Roman" w:hAnsi="Times New Roman" w:eastAsia="方正仿宋_GBK"/>
        </w:rPr>
      </w:pPr>
    </w:p>
    <w:p>
      <w:pPr>
        <w:adjustRightInd w:val="0"/>
        <w:snapToGrid w:val="0"/>
        <w:spacing w:line="578" w:lineRule="exact"/>
        <w:jc w:val="left"/>
        <w:rPr>
          <w:rFonts w:hint="eastAsia" w:ascii="Times New Roman" w:hAnsi="Times New Roman" w:eastAsia="方正仿宋_GBK"/>
        </w:rPr>
      </w:pPr>
    </w:p>
    <w:p>
      <w:pPr>
        <w:adjustRightInd w:val="0"/>
        <w:snapToGrid w:val="0"/>
        <w:spacing w:line="578" w:lineRule="exact"/>
        <w:jc w:val="left"/>
        <w:rPr>
          <w:rFonts w:hint="eastAsia" w:ascii="Times New Roman" w:hAnsi="Times New Roman" w:eastAsia="方正仿宋_GBK"/>
        </w:rPr>
      </w:pPr>
    </w:p>
    <w:p>
      <w:pPr>
        <w:adjustRightInd w:val="0"/>
        <w:snapToGrid w:val="0"/>
        <w:spacing w:line="578" w:lineRule="exact"/>
        <w:jc w:val="left"/>
        <w:rPr>
          <w:rFonts w:hint="eastAsia" w:ascii="Times New Roman" w:hAnsi="Times New Roman" w:eastAsia="方正仿宋_GBK"/>
        </w:rPr>
      </w:pPr>
    </w:p>
    <w:p>
      <w:pPr>
        <w:adjustRightInd w:val="0"/>
        <w:snapToGrid w:val="0"/>
        <w:spacing w:line="578" w:lineRule="exact"/>
        <w:jc w:val="left"/>
        <w:rPr>
          <w:rFonts w:hint="eastAsia" w:ascii="Times New Roman" w:hAnsi="Times New Roman" w:eastAsia="方正仿宋_GBK"/>
        </w:rPr>
      </w:pPr>
    </w:p>
    <w:p>
      <w:pPr>
        <w:adjustRightInd w:val="0"/>
        <w:snapToGrid w:val="0"/>
        <w:spacing w:line="578" w:lineRule="exact"/>
        <w:jc w:val="left"/>
        <w:rPr>
          <w:rFonts w:hint="eastAsia" w:ascii="Times New Roman" w:hAnsi="Times New Roman" w:eastAsia="方正仿宋_GBK"/>
        </w:rPr>
      </w:pPr>
    </w:p>
    <w:p>
      <w:pPr>
        <w:adjustRightInd w:val="0"/>
        <w:snapToGrid w:val="0"/>
        <w:spacing w:line="578" w:lineRule="exact"/>
        <w:jc w:val="left"/>
        <w:rPr>
          <w:rFonts w:hint="eastAsia" w:ascii="Times New Roman" w:hAnsi="Times New Roman" w:eastAsia="方正仿宋_GBK"/>
        </w:rPr>
      </w:pPr>
    </w:p>
    <w:p>
      <w:pPr>
        <w:adjustRightInd w:val="0"/>
        <w:snapToGrid w:val="0"/>
        <w:spacing w:line="578" w:lineRule="exact"/>
        <w:jc w:val="left"/>
        <w:rPr>
          <w:rFonts w:hint="eastAsia" w:ascii="Times New Roman" w:hAnsi="Times New Roman" w:eastAsia="方正仿宋_GBK"/>
        </w:rPr>
      </w:pPr>
    </w:p>
    <w:p>
      <w:pPr>
        <w:adjustRightInd w:val="0"/>
        <w:snapToGrid w:val="0"/>
        <w:spacing w:line="578" w:lineRule="exact"/>
        <w:jc w:val="left"/>
        <w:rPr>
          <w:rFonts w:hint="eastAsia" w:ascii="Times New Roman" w:hAnsi="Times New Roman" w:eastAsia="方正仿宋_GBK"/>
        </w:rPr>
      </w:pPr>
      <w:bookmarkStart w:id="0" w:name="_GoBack"/>
      <w:bookmarkEnd w:id="0"/>
    </w:p>
    <w:sectPr>
      <w:footerReference r:id="rId3" w:type="default"/>
      <w:footerReference r:id="rId4" w:type="even"/>
      <w:pgSz w:w="11906" w:h="16838"/>
      <w:pgMar w:top="2098" w:right="1474" w:bottom="1985" w:left="1588" w:header="851" w:footer="1418" w:gutter="0"/>
      <w:cols w:space="720" w:num="1"/>
      <w:titlePg/>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evenAndOddHeaders w:val="true"/>
  <w:drawingGridHorizontalSpacing w:val="158"/>
  <w:drawingGridVerticalSpacing w:val="579"/>
  <w:displayHorizontalDrawingGridEvery w:val="2"/>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7D40A8"/>
    <w:rsid w:val="00014E44"/>
    <w:rsid w:val="002E2A5E"/>
    <w:rsid w:val="007217FD"/>
    <w:rsid w:val="007D736F"/>
    <w:rsid w:val="00807140"/>
    <w:rsid w:val="00872B7B"/>
    <w:rsid w:val="06D6299C"/>
    <w:rsid w:val="09271903"/>
    <w:rsid w:val="17452EB8"/>
    <w:rsid w:val="27FF3419"/>
    <w:rsid w:val="28A40581"/>
    <w:rsid w:val="29134581"/>
    <w:rsid w:val="2CEE3B3E"/>
    <w:rsid w:val="3534488F"/>
    <w:rsid w:val="37BA28BA"/>
    <w:rsid w:val="3DFF5143"/>
    <w:rsid w:val="3FFF99F8"/>
    <w:rsid w:val="48404094"/>
    <w:rsid w:val="52E963FD"/>
    <w:rsid w:val="59D03E4D"/>
    <w:rsid w:val="64EF7CEE"/>
    <w:rsid w:val="654946F1"/>
    <w:rsid w:val="67950C66"/>
    <w:rsid w:val="76FF2C0D"/>
    <w:rsid w:val="7AFD1284"/>
    <w:rsid w:val="7D7CA6E3"/>
    <w:rsid w:val="7F6707D4"/>
    <w:rsid w:val="B236443D"/>
    <w:rsid w:val="BF8E1F63"/>
    <w:rsid w:val="CC7748D7"/>
    <w:rsid w:val="DDFDAF65"/>
    <w:rsid w:val="EA26688C"/>
    <w:rsid w:val="F67D40A8"/>
    <w:rsid w:val="FFF6DA7C"/>
    <w:rsid w:val="FFFB82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Calibri" w:hAnsi="Calibri"/>
      <w:kern w:val="2"/>
      <w:sz w:val="18"/>
      <w:szCs w:val="18"/>
    </w:rPr>
  </w:style>
  <w:style w:type="character" w:customStyle="1" w:styleId="7">
    <w:name w:val="页眉 Char"/>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Words>
  <Characters>1040</Characters>
  <Lines>8</Lines>
  <Paragraphs>2</Paragraphs>
  <TotalTime>1</TotalTime>
  <ScaleCrop>false</ScaleCrop>
  <LinksUpToDate>false</LinksUpToDate>
  <CharactersWithSpaces>1220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2022-03-21T00:16:00Z</dcterms:created>
  <dc:creator>guest</dc:creator>
  <cp:lastModifiedBy>sfj</cp:lastModifiedBy>
  <cp:lastPrinted>2022-04-13T07:38:00Z</cp:lastPrinted>
  <dcterms:modified xsi:type="dcterms:W3CDTF">2022-08-03T17:06:53Z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A817E036F09D4DB3B2E978748E2B7B76</vt:lpwstr>
  </property>
</Properties>
</file>