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80" w:line="520" w:lineRule="exact"/>
        <w:contextualSpacing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2024年重庆市公证专业</w:t>
      </w:r>
    </w:p>
    <w:p>
      <w:pPr>
        <w:widowControl/>
        <w:shd w:val="clear" w:color="auto" w:fill="FFFFFF"/>
        <w:spacing w:after="180" w:line="520" w:lineRule="exact"/>
        <w:contextualSpacing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中、初级职称评审通过人员公示名单</w:t>
      </w:r>
    </w:p>
    <w:tbl>
      <w:tblPr>
        <w:tblStyle w:val="7"/>
        <w:tblpPr w:leftFromText="180" w:rightFromText="180" w:vertAnchor="text" w:horzAnchor="page" w:tblpX="1594" w:tblpY="609"/>
        <w:tblOverlap w:val="never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81"/>
        <w:gridCol w:w="481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8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8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李果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</w:rPr>
              <w:t>重庆市公证处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三级公证员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彭盛莉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重庆市中信公证处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三级公证员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张杰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重庆市长寿公证处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三级公证员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吴莹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重庆市綦江公证处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三级公证员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何朝霞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重庆市彭水苗族土家族自治县公证处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三级公证员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姜念一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重庆市中信公证处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四级公证员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徐红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重庆市渝博公证处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四级公证员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杜郁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重庆市荣昌公证处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四级公证员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廖雪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重庆市永川公证处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四级公证员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罗世海</w:t>
            </w:r>
          </w:p>
        </w:tc>
        <w:tc>
          <w:tcPr>
            <w:tcW w:w="481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重庆市彭水苗族土家族自治县公证处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四级公证员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F"/>
    <w:rsid w:val="000277FA"/>
    <w:rsid w:val="000506F7"/>
    <w:rsid w:val="000C71B7"/>
    <w:rsid w:val="000D6267"/>
    <w:rsid w:val="00132307"/>
    <w:rsid w:val="001B22D0"/>
    <w:rsid w:val="001D6D33"/>
    <w:rsid w:val="001F297A"/>
    <w:rsid w:val="001F3088"/>
    <w:rsid w:val="00234EE1"/>
    <w:rsid w:val="00236E4B"/>
    <w:rsid w:val="003D226D"/>
    <w:rsid w:val="00410142"/>
    <w:rsid w:val="004A7FCD"/>
    <w:rsid w:val="005A5273"/>
    <w:rsid w:val="005C2114"/>
    <w:rsid w:val="00644A34"/>
    <w:rsid w:val="006629B4"/>
    <w:rsid w:val="006F767F"/>
    <w:rsid w:val="00801678"/>
    <w:rsid w:val="008348F4"/>
    <w:rsid w:val="0086586D"/>
    <w:rsid w:val="008A247D"/>
    <w:rsid w:val="008B274B"/>
    <w:rsid w:val="00975F50"/>
    <w:rsid w:val="00A136E7"/>
    <w:rsid w:val="00A229BA"/>
    <w:rsid w:val="00AB21F7"/>
    <w:rsid w:val="00AF35D9"/>
    <w:rsid w:val="00B1221B"/>
    <w:rsid w:val="00B565D0"/>
    <w:rsid w:val="00C35394"/>
    <w:rsid w:val="00C760C6"/>
    <w:rsid w:val="00C95D3E"/>
    <w:rsid w:val="00CF0660"/>
    <w:rsid w:val="00D1185C"/>
    <w:rsid w:val="00D15995"/>
    <w:rsid w:val="00DB7C2A"/>
    <w:rsid w:val="00E33931"/>
    <w:rsid w:val="00ED42A3"/>
    <w:rsid w:val="00F37092"/>
    <w:rsid w:val="00F92693"/>
    <w:rsid w:val="57C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584</Characters>
  <Lines>4</Lines>
  <Paragraphs>1</Paragraphs>
  <TotalTime>100</TotalTime>
  <ScaleCrop>false</ScaleCrop>
  <LinksUpToDate>false</LinksUpToDate>
  <CharactersWithSpaces>602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2024-12-19T02:55:00Z</dcterms:created>
  <dc:creator>ran binnan</dc:creator>
  <cp:lastModifiedBy>席朝阳</cp:lastModifiedBy>
  <cp:lastPrinted>2024-12-20T01:08:00Z</cp:lastPrinted>
  <dcterms:modified xsi:type="dcterms:W3CDTF">2024-12-23T09:40:13Z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468B1E934DCC41D48F80C64CB944616D</vt:lpwstr>
  </property>
</Properties>
</file>