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DCBB1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40" w:afterAutospacing="0" w:line="14" w:lineRule="atLeast"/>
        <w:ind w:left="0" w:right="0" w:firstLine="0"/>
        <w:jc w:val="center"/>
        <w:rPr>
          <w:rFonts w:ascii="Microsoft YaHei UI" w:hAnsi="Microsoft YaHei UI" w:eastAsia="Microsoft YaHei UI" w:cs="Microsoft YaHei UI"/>
          <w:i w:val="0"/>
          <w:iCs w:val="0"/>
          <w:caps w:val="0"/>
          <w:spacing w:val="5"/>
          <w:sz w:val="28"/>
          <w:szCs w:val="28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5"/>
          <w:sz w:val="28"/>
          <w:szCs w:val="28"/>
          <w:bdr w:val="none" w:color="auto" w:sz="0" w:space="0"/>
          <w:shd w:val="clear" w:fill="FFFFFF"/>
        </w:rPr>
        <w:t>国家安全宣传月 | 全市各监狱组织罪犯开展国家安全学习教育</w:t>
      </w:r>
    </w:p>
    <w:p w14:paraId="6E6BCD65"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 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在第十个全民国家安全教育日之际，全市各监狱紧扣“全民国家安全教育 走深走实十周年”主题，通过知识学习、普法宣讲、警示教育等形式组织罪犯开展系列教育活动，充分营造“国家安全人人有责”的浓厚氛围，提升罪犯自觉维护国家安全的法治意识。</w:t>
      </w:r>
      <w:bookmarkStart w:id="0" w:name="_GoBack"/>
      <w:bookmarkEnd w:id="0"/>
    </w:p>
    <w:p w14:paraId="647EEF8C">
      <w:pPr>
        <w:ind w:firstLine="241" w:firstLineChars="100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三峡监狱：</w:t>
      </w:r>
    </w:p>
    <w:p w14:paraId="1E80BF9F">
      <w:pPr>
        <w:ind w:firstLine="480" w:firstLineChars="200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三峡监狱组织罪犯群体观看国家安全主题宣传视频，在监狱内营造出人人关注国家安全的良好氛围。授课民警采用专题讲座的形式，为罪犯深入讲解国家安全知识。从国家安全的时代内涵、基本知识出发，结合当前国内国际形势，阐述危害国家安全的行为及严重后果。围绕国家安全相关法规内容，通过具体案例剖析，引导罪犯提高思想认识，自觉做到维护国家安全。三峡监狱还将国家安全知识融入情景剧，以通俗易懂的教育方式，让罪犯参与其中，提升参与感。开展征文活动，促使罪犯在参与过程中深化对国家安全的认识，使国家安全观念深入人心。</w:t>
      </w:r>
    </w:p>
    <w:p w14:paraId="50424747">
      <w:pPr>
        <w:ind w:firstLine="241" w:firstLineChars="100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垫江监狱：</w:t>
      </w:r>
    </w:p>
    <w:p w14:paraId="51AED2BB">
      <w:pPr>
        <w:keepNext w:val="0"/>
        <w:keepLines w:val="0"/>
        <w:widowControl/>
        <w:suppressLineNumbers w:val="0"/>
        <w:ind w:firstLine="480" w:firstLineChars="200"/>
        <w:jc w:val="left"/>
        <w:rPr>
          <w:rFonts w:hint="eastAsia" w:asciiTheme="minorEastAsia" w:hAnsiTheme="minorEastAsia" w:eastAsiaTheme="minorEastAsia" w:cstheme="minorEastAsia"/>
          <w:kern w:val="0"/>
          <w:sz w:val="24"/>
          <w:szCs w:val="24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kern w:val="0"/>
          <w:sz w:val="24"/>
          <w:szCs w:val="24"/>
          <w:lang w:val="en-US" w:eastAsia="zh-CN" w:bidi="ar"/>
        </w:rPr>
        <w:t>垫江监狱各监区围绕国家安全主题，采取集中授课的形式，组织罪犯学习国家安全相关法律条款，并运用典型案例开展警示教育。</w:t>
      </w:r>
    </w:p>
    <w:p w14:paraId="1F51E989">
      <w:pPr>
        <w:keepNext w:val="0"/>
        <w:keepLines w:val="0"/>
        <w:widowControl/>
        <w:suppressLineNumbers w:val="0"/>
        <w:ind w:firstLine="241" w:firstLineChars="100"/>
        <w:jc w:val="left"/>
        <w:rPr>
          <w:rFonts w:hint="eastAsia" w:asciiTheme="minorEastAsia" w:hAnsiTheme="minorEastAsia" w:eastAsiaTheme="minorEastAsia" w:cstheme="minorEastAsia"/>
          <w:b/>
          <w:bCs/>
          <w:kern w:val="0"/>
          <w:sz w:val="24"/>
          <w:szCs w:val="24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 w:val="24"/>
          <w:szCs w:val="24"/>
          <w:lang w:val="en-US" w:eastAsia="zh-CN" w:bidi="ar"/>
        </w:rPr>
        <w:t>渝州监狱：</w:t>
      </w:r>
    </w:p>
    <w:p w14:paraId="2C0C1DA7">
      <w:pPr>
        <w:keepNext w:val="0"/>
        <w:keepLines w:val="0"/>
        <w:widowControl/>
        <w:suppressLineNumbers w:val="0"/>
        <w:ind w:firstLine="480" w:firstLineChars="200"/>
        <w:jc w:val="left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kern w:val="0"/>
          <w:sz w:val="24"/>
          <w:szCs w:val="24"/>
          <w:lang w:val="en-US" w:eastAsia="zh-CN" w:bidi="ar"/>
        </w:rPr>
        <w:t>渝州监狱</w:t>
      </w:r>
      <w:r>
        <w:rPr>
          <w:rFonts w:hint="eastAsia" w:asciiTheme="minorEastAsia" w:hAnsiTheme="minorEastAsia" w:eastAsiaTheme="minorEastAsia" w:cstheme="minorEastAsia"/>
          <w:kern w:val="0"/>
          <w:sz w:val="24"/>
          <w:szCs w:val="24"/>
          <w:lang w:val="en-US" w:eastAsia="zh-CN" w:bidi="ar"/>
        </w:rPr>
        <w:t>持续深化与民盟江北区委的合作，邀请民盟江北区委专职律师舒志飞举办《全民共筑安全防线》专题讲座，向罪犯群体细致讲解国家安全基本知识、国家安全与个体的关系、行为警示、典型案例分析和罪犯该如何做等内容，教育广大罪犯遵守法律法规，自觉维护国家安全。</w:t>
      </w:r>
    </w:p>
    <w:p w14:paraId="202E3AF4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2092D05F">
      <w:pPr>
        <w:ind w:firstLine="422" w:firstLineChars="200"/>
        <w:rPr>
          <w:rFonts w:hint="default"/>
          <w:b/>
          <w:bCs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FB636B"/>
    <w:rsid w:val="100A65F5"/>
    <w:rsid w:val="2A620EFE"/>
    <w:rsid w:val="30473F30"/>
    <w:rsid w:val="47F8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2025-04-29T01:47:53Z</dcterms:created>
  <dc:creator>fpk13</dc:creator>
  <cp:lastModifiedBy>lovetrain</cp:lastModifiedBy>
  <dcterms:modified xsi:type="dcterms:W3CDTF">2025-04-29T01:57:30Z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eyJoZGlkIjoiOTc4NTliMTE0ZTFlYWVjMjZlYWQ2NTdhZTBiNmUzODAiLCJ1c2VySWQiOiI3OTAwNDE2NTQifQ==</vt:lpwstr>
  </property>
  <property fmtid="{D5CDD505-2E9C-101B-9397-08002B2CF9AE}" pid="4" name="ICV">
    <vt:lpwstr>60F32AB4A91142CE8AFFF7716F420B90_12</vt:lpwstr>
  </property>
</Properties>
</file>