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20" w:lineRule="exact"/>
        <w:ind w:right="659" w:rightChars="0"/>
        <w:jc w:val="left"/>
        <w:rPr>
          <w:rFonts w:ascii="Times New Roman" w:hAnsi="Times New Roman" w:eastAsia="方正黑体_GBK" w:cs="Times New Roman"/>
          <w:color w:val="auto"/>
          <w:sz w:val="33"/>
          <w:szCs w:val="33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auto"/>
          <w:sz w:val="33"/>
          <w:szCs w:val="33"/>
        </w:rPr>
        <w:t>附件1</w:t>
      </w:r>
    </w:p>
    <w:p>
      <w:pPr>
        <w:spacing w:line="620" w:lineRule="exact"/>
        <w:ind w:right="659" w:rightChars="0"/>
        <w:jc w:val="center"/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2022</w:t>
      </w: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重庆</w:t>
      </w: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市</w:t>
      </w:r>
      <w:r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  <w:t>监狱管理局</w:t>
      </w:r>
      <w:r>
        <w:rPr>
          <w:rFonts w:ascii="Times New Roman" w:hAnsi="Times New Roman" w:eastAsia="方正小标宋_GBK" w:cs="Times New Roman"/>
          <w:b/>
          <w:color w:val="auto"/>
          <w:sz w:val="44"/>
          <w:szCs w:val="44"/>
        </w:rPr>
        <w:t>公开遴选公务员职位表</w:t>
      </w:r>
    </w:p>
    <w:tbl>
      <w:tblPr>
        <w:tblStyle w:val="9"/>
        <w:tblW w:w="14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567"/>
        <w:gridCol w:w="567"/>
        <w:gridCol w:w="567"/>
        <w:gridCol w:w="794"/>
        <w:gridCol w:w="567"/>
        <w:gridCol w:w="567"/>
        <w:gridCol w:w="567"/>
        <w:gridCol w:w="2268"/>
        <w:gridCol w:w="567"/>
        <w:gridCol w:w="567"/>
        <w:gridCol w:w="1701"/>
        <w:gridCol w:w="960"/>
        <w:gridCol w:w="741"/>
        <w:gridCol w:w="567"/>
        <w:gridCol w:w="567"/>
        <w:gridCol w:w="567"/>
        <w:gridCol w:w="56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序号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用人处室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编制类别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职位名称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职位简介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职级层次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遴选指标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政治面貌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其他条件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笔试开考比例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体能测评比例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16"/>
                <w:szCs w:val="16"/>
              </w:rPr>
              <w:t>面试比例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体检比例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考察比例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试用期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内设处室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政法专项编制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财务管理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从事财务工作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一级主任科员以下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 xml:space="preserve">本科：财务管理、审计、审计学、会计、会计学、审计实务、财务会计、财务会计电算化、财务电算化、会计与统计核算、财务信息管理、财会 </w:t>
            </w:r>
          </w:p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研究生：会计学、审计理论研究、政府审计理论与实务、内部控制与内部审计、独立审计与实务、审计学、财务管理、会计硕士、金融学、财政学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取得中级以上会计职称，具有2年以上财务工作经历，限男性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5:1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4:1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3个月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67086327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内设处室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政法专项编制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信息化管理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从事信息化建设工作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一级主任科员以下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计算机类、电子信息类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具有2年以上信息技术工作经历，限男性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5:1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4:1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3个月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67086327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内设处室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政法专项编制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法律事务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从事监狱法律事务工作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一级主任科员以下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法学类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取得A类法律职业资格证书，限男性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5:1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4:1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3个月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67086327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内设处室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政法专项编制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综合管理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从事机关综合管理工作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一级主任科员以下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具有2年以上党委组织部或区县党委、政府办公室、研究室工作经历，限男性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5:1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4:1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3个月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67086327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内设处室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政法专项编制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监狱管理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从事狱政管理工作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一级主任科员以下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color w:val="auto"/>
                <w:sz w:val="16"/>
                <w:szCs w:val="16"/>
                <w:lang w:eastAsia="zh-CN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学士及以上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具有5年以上基层监狱工作经历，具有较强的文字功底，限男性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5:1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16"/>
                <w:szCs w:val="16"/>
                <w:lang w:val="en-US" w:eastAsia="zh-CN"/>
              </w:rPr>
              <w:t>4:1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2:1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3个月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16"/>
                <w:szCs w:val="16"/>
              </w:rPr>
              <w:t>67086327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588" w:gutter="0"/>
      <w:pgNumType w:fmt="decimal"/>
      <w:cols w:space="720" w:num="1"/>
      <w:docGrid w:type="linesAndChars" w:linePitch="56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_GBK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tabs>
        <w:tab w:val="right" w:pos="8505"/>
        <w:tab w:val="clear" w:pos="8306"/>
      </w:tabs>
      <w:rPr>
        <w:rFonts w:hint="eastAsia" w:ascii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-140335</wp:posOffset>
              </wp:positionV>
              <wp:extent cx="874395" cy="354965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4395" cy="354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05pt;height:27.95pt;width:68.85pt;mso-position-horizontal:outside;mso-position-horizontal-relative:margin;z-index:251668480;mso-width-relative:page;mso-height-relative:page;" filled="f" stroked="f" coordsize="21600,21600" o:gfxdata="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7KNfrWAAAABwEA&#10;AA8AAAAAAAAAAQAgAAAAIgAAAGRycy9kb3ducmV2LnhtbFBLAQIUABQAAAAIAIdO4kBJ6Jd5HAIA&#10;ABUEAAAOAAAAAAAAAAEAIAAAACU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rPr>
        <w:rFonts w:hint="eastAsia" w:ascii="方正仿宋_GBK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228B7"/>
    <w:rsid w:val="077B1AD3"/>
    <w:rsid w:val="0AF92D0E"/>
    <w:rsid w:val="163760FE"/>
    <w:rsid w:val="1AB53B4B"/>
    <w:rsid w:val="1C341CCE"/>
    <w:rsid w:val="25D4529B"/>
    <w:rsid w:val="25FF2C68"/>
    <w:rsid w:val="288D5494"/>
    <w:rsid w:val="2DF219E8"/>
    <w:rsid w:val="2FBF7DE5"/>
    <w:rsid w:val="324C1A07"/>
    <w:rsid w:val="35534E88"/>
    <w:rsid w:val="37BC7880"/>
    <w:rsid w:val="3C3D29CE"/>
    <w:rsid w:val="3C8A3C61"/>
    <w:rsid w:val="403149DC"/>
    <w:rsid w:val="409C408B"/>
    <w:rsid w:val="49B52FF9"/>
    <w:rsid w:val="4A771E6E"/>
    <w:rsid w:val="4CBD7FBF"/>
    <w:rsid w:val="51A2607D"/>
    <w:rsid w:val="55CE3CBF"/>
    <w:rsid w:val="56CA1924"/>
    <w:rsid w:val="58D02EC2"/>
    <w:rsid w:val="5BBE6EFE"/>
    <w:rsid w:val="5C1F35AE"/>
    <w:rsid w:val="64DF660A"/>
    <w:rsid w:val="68DD0285"/>
    <w:rsid w:val="694542C0"/>
    <w:rsid w:val="69C30412"/>
    <w:rsid w:val="6CCB038A"/>
    <w:rsid w:val="6D462252"/>
    <w:rsid w:val="725F0CB0"/>
    <w:rsid w:val="736045C7"/>
    <w:rsid w:val="74B228B7"/>
    <w:rsid w:val="7D9C40A0"/>
    <w:rsid w:val="7DF30E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540" w:lineRule="exact"/>
      <w:jc w:val="center"/>
      <w:outlineLvl w:val="0"/>
    </w:pPr>
    <w:rPr>
      <w:rFonts w:ascii="Calibri" w:hAnsi="Calibri" w:eastAsia="方正小标宋_GBK"/>
      <w:kern w:val="44"/>
      <w:sz w:val="44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/>
      <w:autoSpaceDN/>
      <w:spacing w:after="120" w:afterAutospacing="0"/>
    </w:pPr>
    <w:rPr>
      <w:rFonts w:ascii="Calibri" w:hAnsi="Calibri" w:eastAsia="宋体" w:cs="Times New Roman"/>
      <w:sz w:val="21"/>
      <w:szCs w:val="24"/>
      <w:lang w:val="en-US" w:eastAsia="zh-CN" w:bidi="ar-SA"/>
    </w:rPr>
  </w:style>
  <w:style w:type="paragraph" w:styleId="4">
    <w:name w:val="Body Text Indent 2"/>
    <w:basedOn w:val="1"/>
    <w:qFormat/>
    <w:uiPriority w:val="0"/>
    <w:pPr>
      <w:autoSpaceDE/>
      <w:autoSpaceDN/>
      <w:spacing w:line="600" w:lineRule="exact"/>
      <w:ind w:leftChars="50" w:firstLine="0" w:firstLineChars="164"/>
    </w:pPr>
    <w:rPr>
      <w:rFonts w:ascii="Calibri" w:hAnsi="Calibri" w:eastAsia="仿宋_GB2312" w:cs="Times New Roman"/>
      <w:sz w:val="32"/>
      <w:szCs w:val="20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  <w:style w:type="character" w:customStyle="1" w:styleId="10">
    <w:name w:val="标题 1 Char"/>
    <w:link w:val="3"/>
    <w:qFormat/>
    <w:uiPriority w:val="0"/>
    <w:rPr>
      <w:rFonts w:ascii="Calibri" w:hAnsi="Calibri" w:eastAsia="方正小标宋_GBK"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2022-01-13T06:41:00Z</dcterms:created>
  <dc:creator>袁飞武</dc:creator>
  <cp:lastModifiedBy>袁飞武</cp:lastModifiedBy>
  <cp:lastPrinted>2022-02-11T09:19:00Z</cp:lastPrinted>
  <dcterms:modified xsi:type="dcterms:W3CDTF">2022-02-14T02:05:48Z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